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B58A4" w14:textId="1FF1FF4C" w:rsidR="00FA65B5" w:rsidRDefault="00BD5D56" w:rsidP="00BD5D56">
      <w:pPr>
        <w:jc w:val="center"/>
        <w:rPr>
          <w:rFonts w:ascii="方正小标宋简体" w:eastAsia="方正小标宋简体"/>
          <w:sz w:val="36"/>
          <w:szCs w:val="36"/>
        </w:rPr>
      </w:pPr>
      <w:r w:rsidRPr="00BD5D56">
        <w:rPr>
          <w:rFonts w:ascii="方正小标宋简体" w:eastAsia="方正小标宋简体" w:hint="eastAsia"/>
          <w:sz w:val="36"/>
          <w:szCs w:val="36"/>
        </w:rPr>
        <w:t>全日制普通本科学生优秀学生奖励办法</w:t>
      </w:r>
    </w:p>
    <w:p w14:paraId="7E0B26E9" w14:textId="492EEB7E" w:rsidR="00BD5D56" w:rsidRPr="00BD5D56" w:rsidRDefault="00BD5D56" w:rsidP="00BD5D56">
      <w:pPr>
        <w:widowControl/>
        <w:shd w:val="clear" w:color="auto" w:fill="FFFFFF"/>
        <w:spacing w:before="120" w:after="120" w:line="440" w:lineRule="atLeast"/>
        <w:jc w:val="center"/>
        <w:rPr>
          <w:rFonts w:ascii="Helvetica" w:eastAsia="宋体" w:hAnsi="Helvetica" w:cs="宋体"/>
          <w:color w:val="333333"/>
          <w:kern w:val="0"/>
        </w:rPr>
      </w:pPr>
      <w:r w:rsidRPr="00BD5D56">
        <w:rPr>
          <w:rFonts w:ascii="仿宋" w:eastAsia="仿宋" w:hAnsi="仿宋" w:cs="宋体" w:hint="eastAsia"/>
          <w:color w:val="333333"/>
          <w:kern w:val="0"/>
          <w:sz w:val="30"/>
          <w:szCs w:val="30"/>
        </w:rPr>
        <w:t>第一章</w:t>
      </w:r>
      <w:r>
        <w:rPr>
          <w:rFonts w:ascii="Calibri" w:eastAsia="仿宋" w:hAnsi="Calibri" w:cs="Calibri"/>
          <w:color w:val="333333"/>
          <w:kern w:val="0"/>
          <w:sz w:val="30"/>
          <w:szCs w:val="30"/>
        </w:rPr>
        <w:t xml:space="preserve"> </w:t>
      </w:r>
      <w:r w:rsidRPr="00BD5D56">
        <w:rPr>
          <w:rFonts w:ascii="仿宋" w:eastAsia="仿宋" w:hAnsi="仿宋" w:cs="宋体" w:hint="eastAsia"/>
          <w:color w:val="333333"/>
          <w:kern w:val="0"/>
          <w:sz w:val="30"/>
          <w:szCs w:val="30"/>
        </w:rPr>
        <w:t>总则</w:t>
      </w:r>
    </w:p>
    <w:p w14:paraId="0CE0AA77" w14:textId="7C276E65"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第一条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为了全面贯彻党和国家的教育方针，促进学生德智体美劳全面发展及相关工作的有效开展，根据国家有关文件精神，结合我校实际情况，特制定本办法。</w:t>
      </w:r>
    </w:p>
    <w:p w14:paraId="21F84769" w14:textId="29300BCF"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第二条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本办法规定的评选项目包括：</w:t>
      </w:r>
    </w:p>
    <w:p w14:paraId="4CD8591E"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（一）优秀学生评选，包括校三好学生标兵、校三好学生、校优秀学生干部、院三好学生、院优秀学生干部、优秀毕业生等。</w:t>
      </w:r>
    </w:p>
    <w:p w14:paraId="22DFA2CD"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（二）各类奖学金评定。</w:t>
      </w:r>
    </w:p>
    <w:p w14:paraId="78755036"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（三）学生精神文明建设奖励。</w:t>
      </w:r>
    </w:p>
    <w:p w14:paraId="47931B3B"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（四）学生学术、科研竞赛奖励。</w:t>
      </w:r>
    </w:p>
    <w:p w14:paraId="71888AC3" w14:textId="1B2692CD" w:rsidR="00BD5D56" w:rsidRPr="00BD5D56" w:rsidRDefault="00BD5D56" w:rsidP="00BD5D56">
      <w:pPr>
        <w:widowControl/>
        <w:shd w:val="clear" w:color="auto" w:fill="FFFFFF"/>
        <w:spacing w:before="120" w:after="120" w:line="440" w:lineRule="atLeast"/>
        <w:jc w:val="center"/>
        <w:rPr>
          <w:rFonts w:ascii="Helvetica" w:eastAsia="宋体" w:hAnsi="Helvetica" w:cs="宋体"/>
          <w:color w:val="333333"/>
          <w:kern w:val="0"/>
        </w:rPr>
      </w:pPr>
      <w:r w:rsidRPr="00BD5D56">
        <w:rPr>
          <w:rFonts w:ascii="仿宋" w:eastAsia="仿宋" w:hAnsi="仿宋" w:cs="宋体" w:hint="eastAsia"/>
          <w:color w:val="333333"/>
          <w:kern w:val="0"/>
          <w:sz w:val="30"/>
          <w:szCs w:val="30"/>
        </w:rPr>
        <w:t>第二章</w:t>
      </w:r>
      <w:r>
        <w:rPr>
          <w:rFonts w:ascii="Calibri" w:eastAsia="仿宋" w:hAnsi="Calibri" w:cs="Calibri"/>
          <w:color w:val="333333"/>
          <w:kern w:val="0"/>
          <w:sz w:val="30"/>
          <w:szCs w:val="30"/>
        </w:rPr>
        <w:t xml:space="preserve"> </w:t>
      </w:r>
      <w:r w:rsidRPr="00BD5D56">
        <w:rPr>
          <w:rFonts w:ascii="仿宋" w:eastAsia="仿宋" w:hAnsi="仿宋" w:cs="宋体" w:hint="eastAsia"/>
          <w:color w:val="333333"/>
          <w:kern w:val="0"/>
          <w:sz w:val="30"/>
          <w:szCs w:val="30"/>
        </w:rPr>
        <w:t>优秀学生评选</w:t>
      </w:r>
    </w:p>
    <w:p w14:paraId="1E403D00" w14:textId="673EFEA4"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第四条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优秀学生的评选条件具体如下：</w:t>
      </w:r>
    </w:p>
    <w:p w14:paraId="2170DAAE"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（一）校三好学生标兵。综合测评及学年学业水平排名均为班级第</w:t>
      </w:r>
      <w:r w:rsidRPr="00BD5D56">
        <w:rPr>
          <w:rFonts w:ascii="Times New Roman" w:eastAsia="仿宋" w:hAnsi="Times New Roman" w:cs="Times New Roman"/>
          <w:color w:val="333333"/>
          <w:kern w:val="0"/>
          <w:sz w:val="30"/>
          <w:szCs w:val="30"/>
        </w:rPr>
        <w:t>1</w:t>
      </w:r>
      <w:r w:rsidRPr="00BD5D56">
        <w:rPr>
          <w:rFonts w:ascii="宋体" w:eastAsia="宋体" w:hAnsi="宋体" w:cs="宋体" w:hint="eastAsia"/>
          <w:color w:val="333333"/>
          <w:kern w:val="0"/>
          <w:sz w:val="30"/>
          <w:szCs w:val="30"/>
        </w:rPr>
        <w:t>名；思想道德素质、美育素质、劳动素质为优，体质健康评定必须达良好及以上；承担一定的班级或校院工作；学年学习平均</w:t>
      </w:r>
      <w:proofErr w:type="gramStart"/>
      <w:r w:rsidRPr="00BD5D56">
        <w:rPr>
          <w:rFonts w:ascii="宋体" w:eastAsia="宋体" w:hAnsi="宋体" w:cs="宋体" w:hint="eastAsia"/>
          <w:color w:val="333333"/>
          <w:kern w:val="0"/>
          <w:sz w:val="30"/>
          <w:szCs w:val="30"/>
        </w:rPr>
        <w:t>学分绩点为</w:t>
      </w:r>
      <w:proofErr w:type="gramEnd"/>
      <w:r w:rsidRPr="00BD5D56">
        <w:rPr>
          <w:rFonts w:ascii="Times New Roman" w:eastAsia="仿宋" w:hAnsi="Times New Roman" w:cs="Times New Roman"/>
          <w:color w:val="333333"/>
          <w:kern w:val="0"/>
          <w:sz w:val="30"/>
          <w:szCs w:val="30"/>
        </w:rPr>
        <w:t>4.0</w:t>
      </w:r>
      <w:r w:rsidRPr="00BD5D56">
        <w:rPr>
          <w:rFonts w:ascii="宋体" w:eastAsia="宋体" w:hAnsi="宋体" w:cs="宋体" w:hint="eastAsia"/>
          <w:color w:val="333333"/>
          <w:kern w:val="0"/>
          <w:sz w:val="30"/>
          <w:szCs w:val="30"/>
        </w:rPr>
        <w:t>以上，主修专业必修课程单科成绩</w:t>
      </w:r>
      <w:proofErr w:type="gramStart"/>
      <w:r w:rsidRPr="00BD5D56">
        <w:rPr>
          <w:rFonts w:ascii="宋体" w:eastAsia="宋体" w:hAnsi="宋体" w:cs="宋体" w:hint="eastAsia"/>
          <w:color w:val="333333"/>
          <w:kern w:val="0"/>
          <w:sz w:val="30"/>
          <w:szCs w:val="30"/>
        </w:rPr>
        <w:t>绩</w:t>
      </w:r>
      <w:proofErr w:type="gramEnd"/>
      <w:r w:rsidRPr="00BD5D56">
        <w:rPr>
          <w:rFonts w:ascii="宋体" w:eastAsia="宋体" w:hAnsi="宋体" w:cs="宋体" w:hint="eastAsia"/>
          <w:color w:val="333333"/>
          <w:kern w:val="0"/>
          <w:sz w:val="30"/>
          <w:szCs w:val="30"/>
        </w:rPr>
        <w:t>点不低于</w:t>
      </w:r>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，二年级</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被测评学年，下同</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及以上学生英语应达到学校规定的国家大学英语六级考试标准且须参加一定的科研活动。</w:t>
      </w:r>
    </w:p>
    <w:p w14:paraId="0182091A"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lastRenderedPageBreak/>
        <w:t>（二）校三好学生。综合测评排名为班级前</w:t>
      </w:r>
      <w:r w:rsidRPr="00BD5D56">
        <w:rPr>
          <w:rFonts w:ascii="Times New Roman" w:eastAsia="仿宋" w:hAnsi="Times New Roman" w:cs="Times New Roman"/>
          <w:color w:val="333333"/>
          <w:kern w:val="0"/>
          <w:sz w:val="30"/>
          <w:szCs w:val="30"/>
        </w:rPr>
        <w:t>12%</w:t>
      </w:r>
      <w:r w:rsidRPr="00BD5D56">
        <w:rPr>
          <w:rFonts w:ascii="宋体" w:eastAsia="宋体" w:hAnsi="宋体" w:cs="宋体" w:hint="eastAsia"/>
          <w:color w:val="333333"/>
          <w:kern w:val="0"/>
          <w:sz w:val="30"/>
          <w:szCs w:val="30"/>
        </w:rPr>
        <w:t>，学年学业水平排名为班级前</w:t>
      </w:r>
      <w:r w:rsidRPr="00BD5D56">
        <w:rPr>
          <w:rFonts w:ascii="Times New Roman" w:eastAsia="仿宋" w:hAnsi="Times New Roman" w:cs="Times New Roman"/>
          <w:color w:val="333333"/>
          <w:kern w:val="0"/>
          <w:sz w:val="30"/>
          <w:szCs w:val="30"/>
        </w:rPr>
        <w:t>17%</w:t>
      </w:r>
      <w:r w:rsidRPr="00BD5D56">
        <w:rPr>
          <w:rFonts w:ascii="宋体" w:eastAsia="宋体" w:hAnsi="宋体" w:cs="宋体" w:hint="eastAsia"/>
          <w:color w:val="333333"/>
          <w:kern w:val="0"/>
          <w:sz w:val="30"/>
          <w:szCs w:val="30"/>
        </w:rPr>
        <w:t>；思想道德素质、美育素质、劳动素质为优，体质健康评定必须达良好及以上；学年学习平均</w:t>
      </w:r>
      <w:proofErr w:type="gramStart"/>
      <w:r w:rsidRPr="00BD5D56">
        <w:rPr>
          <w:rFonts w:ascii="宋体" w:eastAsia="宋体" w:hAnsi="宋体" w:cs="宋体" w:hint="eastAsia"/>
          <w:color w:val="333333"/>
          <w:kern w:val="0"/>
          <w:sz w:val="30"/>
          <w:szCs w:val="30"/>
        </w:rPr>
        <w:t>学分绩点为</w:t>
      </w:r>
      <w:proofErr w:type="gramEnd"/>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以上，主修专业必修课程单科成绩</w:t>
      </w:r>
      <w:proofErr w:type="gramStart"/>
      <w:r w:rsidRPr="00BD5D56">
        <w:rPr>
          <w:rFonts w:ascii="宋体" w:eastAsia="宋体" w:hAnsi="宋体" w:cs="宋体" w:hint="eastAsia"/>
          <w:color w:val="333333"/>
          <w:kern w:val="0"/>
          <w:sz w:val="30"/>
          <w:szCs w:val="30"/>
        </w:rPr>
        <w:t>绩</w:t>
      </w:r>
      <w:proofErr w:type="gramEnd"/>
      <w:r w:rsidRPr="00BD5D56">
        <w:rPr>
          <w:rFonts w:ascii="宋体" w:eastAsia="宋体" w:hAnsi="宋体" w:cs="宋体" w:hint="eastAsia"/>
          <w:color w:val="333333"/>
          <w:kern w:val="0"/>
          <w:sz w:val="30"/>
          <w:szCs w:val="30"/>
        </w:rPr>
        <w:t>点不低于</w:t>
      </w:r>
      <w:r w:rsidRPr="00BD5D56">
        <w:rPr>
          <w:rFonts w:ascii="Times New Roman" w:eastAsia="仿宋" w:hAnsi="Times New Roman" w:cs="Times New Roman"/>
          <w:color w:val="333333"/>
          <w:kern w:val="0"/>
          <w:sz w:val="30"/>
          <w:szCs w:val="30"/>
        </w:rPr>
        <w:t>2.0</w:t>
      </w:r>
      <w:r w:rsidRPr="00BD5D56">
        <w:rPr>
          <w:rFonts w:ascii="宋体" w:eastAsia="宋体" w:hAnsi="宋体" w:cs="宋体" w:hint="eastAsia"/>
          <w:color w:val="333333"/>
          <w:kern w:val="0"/>
          <w:sz w:val="30"/>
          <w:szCs w:val="30"/>
        </w:rPr>
        <w:t>，二年级及以上学生英语应达到学校规定的国家大学英语四级考试标准。</w:t>
      </w:r>
    </w:p>
    <w:p w14:paraId="74A3CD49"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（三）校优秀学生干部。担任学生干部一年以上且成绩突出，综合测评排名为班级前</w:t>
      </w:r>
      <w:r w:rsidRPr="00BD5D56">
        <w:rPr>
          <w:rFonts w:ascii="Times New Roman" w:eastAsia="仿宋" w:hAnsi="Times New Roman" w:cs="Times New Roman"/>
          <w:color w:val="333333"/>
          <w:kern w:val="0"/>
          <w:sz w:val="30"/>
          <w:szCs w:val="30"/>
        </w:rPr>
        <w:t>12%</w:t>
      </w:r>
      <w:r w:rsidRPr="00BD5D56">
        <w:rPr>
          <w:rFonts w:ascii="宋体" w:eastAsia="宋体" w:hAnsi="宋体" w:cs="宋体" w:hint="eastAsia"/>
          <w:color w:val="333333"/>
          <w:kern w:val="0"/>
          <w:sz w:val="30"/>
          <w:szCs w:val="30"/>
        </w:rPr>
        <w:t>，学年学业水平排名为班级前</w:t>
      </w:r>
      <w:r w:rsidRPr="00BD5D56">
        <w:rPr>
          <w:rFonts w:ascii="Times New Roman" w:eastAsia="仿宋" w:hAnsi="Times New Roman" w:cs="Times New Roman"/>
          <w:color w:val="333333"/>
          <w:kern w:val="0"/>
          <w:sz w:val="30"/>
          <w:szCs w:val="30"/>
        </w:rPr>
        <w:t>17%</w:t>
      </w:r>
      <w:r w:rsidRPr="00BD5D56">
        <w:rPr>
          <w:rFonts w:ascii="宋体" w:eastAsia="宋体" w:hAnsi="宋体" w:cs="宋体" w:hint="eastAsia"/>
          <w:color w:val="333333"/>
          <w:kern w:val="0"/>
          <w:sz w:val="30"/>
          <w:szCs w:val="30"/>
        </w:rPr>
        <w:t>；思想道德素质、美育素质、劳动素质为优，体质健康评定必须达良好及以上；学年学习平均</w:t>
      </w:r>
      <w:proofErr w:type="gramStart"/>
      <w:r w:rsidRPr="00BD5D56">
        <w:rPr>
          <w:rFonts w:ascii="宋体" w:eastAsia="宋体" w:hAnsi="宋体" w:cs="宋体" w:hint="eastAsia"/>
          <w:color w:val="333333"/>
          <w:kern w:val="0"/>
          <w:sz w:val="30"/>
          <w:szCs w:val="30"/>
        </w:rPr>
        <w:t>学分绩点为</w:t>
      </w:r>
      <w:proofErr w:type="gramEnd"/>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以上，主修专业必修课程单科成绩</w:t>
      </w:r>
      <w:proofErr w:type="gramStart"/>
      <w:r w:rsidRPr="00BD5D56">
        <w:rPr>
          <w:rFonts w:ascii="宋体" w:eastAsia="宋体" w:hAnsi="宋体" w:cs="宋体" w:hint="eastAsia"/>
          <w:color w:val="333333"/>
          <w:kern w:val="0"/>
          <w:sz w:val="30"/>
          <w:szCs w:val="30"/>
        </w:rPr>
        <w:t>绩</w:t>
      </w:r>
      <w:proofErr w:type="gramEnd"/>
      <w:r w:rsidRPr="00BD5D56">
        <w:rPr>
          <w:rFonts w:ascii="宋体" w:eastAsia="宋体" w:hAnsi="宋体" w:cs="宋体" w:hint="eastAsia"/>
          <w:color w:val="333333"/>
          <w:kern w:val="0"/>
          <w:sz w:val="30"/>
          <w:szCs w:val="30"/>
        </w:rPr>
        <w:t>点不低于</w:t>
      </w:r>
      <w:r w:rsidRPr="00BD5D56">
        <w:rPr>
          <w:rFonts w:ascii="Times New Roman" w:eastAsia="仿宋" w:hAnsi="Times New Roman" w:cs="Times New Roman"/>
          <w:color w:val="333333"/>
          <w:kern w:val="0"/>
          <w:sz w:val="30"/>
          <w:szCs w:val="30"/>
        </w:rPr>
        <w:t>1.5</w:t>
      </w:r>
      <w:r w:rsidRPr="00BD5D56">
        <w:rPr>
          <w:rFonts w:ascii="宋体" w:eastAsia="宋体" w:hAnsi="宋体" w:cs="宋体" w:hint="eastAsia"/>
          <w:color w:val="333333"/>
          <w:kern w:val="0"/>
          <w:sz w:val="30"/>
          <w:szCs w:val="30"/>
        </w:rPr>
        <w:t>，二年级及以上学生英语应达到学校规定的国家大学英语四级考试标准。</w:t>
      </w:r>
    </w:p>
    <w:p w14:paraId="4B07551E"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（四）院三好学生。综合测评排名为班级前</w:t>
      </w:r>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，学年学业水平排名为班级前</w:t>
      </w:r>
      <w:r w:rsidRPr="00BD5D56">
        <w:rPr>
          <w:rFonts w:ascii="Times New Roman" w:eastAsia="仿宋" w:hAnsi="Times New Roman" w:cs="Times New Roman"/>
          <w:color w:val="333333"/>
          <w:kern w:val="0"/>
          <w:sz w:val="30"/>
          <w:szCs w:val="30"/>
        </w:rPr>
        <w:t>40%</w:t>
      </w:r>
      <w:r w:rsidRPr="00BD5D56">
        <w:rPr>
          <w:rFonts w:ascii="宋体" w:eastAsia="宋体" w:hAnsi="宋体" w:cs="宋体" w:hint="eastAsia"/>
          <w:color w:val="333333"/>
          <w:kern w:val="0"/>
          <w:sz w:val="30"/>
          <w:szCs w:val="30"/>
        </w:rPr>
        <w:t>；思想道德素质、美育素质、劳动素质为优，体质健康评定必须达良好及以上；学年学习平均</w:t>
      </w:r>
      <w:proofErr w:type="gramStart"/>
      <w:r w:rsidRPr="00BD5D56">
        <w:rPr>
          <w:rFonts w:ascii="宋体" w:eastAsia="宋体" w:hAnsi="宋体" w:cs="宋体" w:hint="eastAsia"/>
          <w:color w:val="333333"/>
          <w:kern w:val="0"/>
          <w:sz w:val="30"/>
          <w:szCs w:val="30"/>
        </w:rPr>
        <w:t>学分绩点为</w:t>
      </w:r>
      <w:proofErr w:type="gramEnd"/>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以上，主修专业必修课程单科成绩</w:t>
      </w:r>
      <w:proofErr w:type="gramStart"/>
      <w:r w:rsidRPr="00BD5D56">
        <w:rPr>
          <w:rFonts w:ascii="宋体" w:eastAsia="宋体" w:hAnsi="宋体" w:cs="宋体" w:hint="eastAsia"/>
          <w:color w:val="333333"/>
          <w:kern w:val="0"/>
          <w:sz w:val="30"/>
          <w:szCs w:val="30"/>
        </w:rPr>
        <w:t>绩</w:t>
      </w:r>
      <w:proofErr w:type="gramEnd"/>
      <w:r w:rsidRPr="00BD5D56">
        <w:rPr>
          <w:rFonts w:ascii="宋体" w:eastAsia="宋体" w:hAnsi="宋体" w:cs="宋体" w:hint="eastAsia"/>
          <w:color w:val="333333"/>
          <w:kern w:val="0"/>
          <w:sz w:val="30"/>
          <w:szCs w:val="30"/>
        </w:rPr>
        <w:t>点不低于</w:t>
      </w:r>
      <w:r w:rsidRPr="00BD5D56">
        <w:rPr>
          <w:rFonts w:ascii="Times New Roman" w:eastAsia="仿宋" w:hAnsi="Times New Roman" w:cs="Times New Roman"/>
          <w:color w:val="333333"/>
          <w:kern w:val="0"/>
          <w:sz w:val="30"/>
          <w:szCs w:val="30"/>
        </w:rPr>
        <w:t>1.2</w:t>
      </w:r>
      <w:r w:rsidRPr="00BD5D56">
        <w:rPr>
          <w:rFonts w:ascii="宋体" w:eastAsia="宋体" w:hAnsi="宋体" w:cs="宋体" w:hint="eastAsia"/>
          <w:color w:val="333333"/>
          <w:kern w:val="0"/>
          <w:sz w:val="30"/>
          <w:szCs w:val="30"/>
        </w:rPr>
        <w:t>，二年级及以上学生英语应达到学校规定的国家大学英语四级考试标准。</w:t>
      </w:r>
    </w:p>
    <w:p w14:paraId="73593EFB"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（五）院优秀学生干部。担任学生干部一年以上且成绩突出，综合测评排名为班级前</w:t>
      </w:r>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，学年学业水平排名为班级前</w:t>
      </w:r>
      <w:r w:rsidRPr="00BD5D56">
        <w:rPr>
          <w:rFonts w:ascii="Times New Roman" w:eastAsia="仿宋" w:hAnsi="Times New Roman" w:cs="Times New Roman"/>
          <w:color w:val="333333"/>
          <w:kern w:val="0"/>
          <w:sz w:val="30"/>
          <w:szCs w:val="30"/>
        </w:rPr>
        <w:t>40%</w:t>
      </w:r>
      <w:r w:rsidRPr="00BD5D56">
        <w:rPr>
          <w:rFonts w:ascii="宋体" w:eastAsia="宋体" w:hAnsi="宋体" w:cs="宋体" w:hint="eastAsia"/>
          <w:color w:val="333333"/>
          <w:kern w:val="0"/>
          <w:sz w:val="30"/>
          <w:szCs w:val="30"/>
        </w:rPr>
        <w:t>；思想道德素质、美育素质、劳动素质为优，体质健康评定必须达良好及以上；学年学习平均</w:t>
      </w:r>
      <w:proofErr w:type="gramStart"/>
      <w:r w:rsidRPr="00BD5D56">
        <w:rPr>
          <w:rFonts w:ascii="宋体" w:eastAsia="宋体" w:hAnsi="宋体" w:cs="宋体" w:hint="eastAsia"/>
          <w:color w:val="333333"/>
          <w:kern w:val="0"/>
          <w:sz w:val="30"/>
          <w:szCs w:val="30"/>
        </w:rPr>
        <w:t>学分绩点为</w:t>
      </w:r>
      <w:proofErr w:type="gramEnd"/>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以上，主修专业必修</w:t>
      </w:r>
      <w:r w:rsidRPr="00BD5D56">
        <w:rPr>
          <w:rFonts w:ascii="宋体" w:eastAsia="宋体" w:hAnsi="宋体" w:cs="宋体" w:hint="eastAsia"/>
          <w:color w:val="333333"/>
          <w:kern w:val="0"/>
          <w:sz w:val="30"/>
          <w:szCs w:val="30"/>
        </w:rPr>
        <w:lastRenderedPageBreak/>
        <w:t>课程单科成绩</w:t>
      </w:r>
      <w:proofErr w:type="gramStart"/>
      <w:r w:rsidRPr="00BD5D56">
        <w:rPr>
          <w:rFonts w:ascii="宋体" w:eastAsia="宋体" w:hAnsi="宋体" w:cs="宋体" w:hint="eastAsia"/>
          <w:color w:val="333333"/>
          <w:kern w:val="0"/>
          <w:sz w:val="30"/>
          <w:szCs w:val="30"/>
        </w:rPr>
        <w:t>绩</w:t>
      </w:r>
      <w:proofErr w:type="gramEnd"/>
      <w:r w:rsidRPr="00BD5D56">
        <w:rPr>
          <w:rFonts w:ascii="宋体" w:eastAsia="宋体" w:hAnsi="宋体" w:cs="宋体" w:hint="eastAsia"/>
          <w:color w:val="333333"/>
          <w:kern w:val="0"/>
          <w:sz w:val="30"/>
          <w:szCs w:val="30"/>
        </w:rPr>
        <w:t>点不低于</w:t>
      </w:r>
      <w:r w:rsidRPr="00BD5D56">
        <w:rPr>
          <w:rFonts w:ascii="Times New Roman" w:eastAsia="仿宋" w:hAnsi="Times New Roman" w:cs="Times New Roman"/>
          <w:color w:val="333333"/>
          <w:kern w:val="0"/>
          <w:sz w:val="30"/>
          <w:szCs w:val="30"/>
        </w:rPr>
        <w:t>1.2</w:t>
      </w:r>
      <w:r w:rsidRPr="00BD5D56">
        <w:rPr>
          <w:rFonts w:ascii="宋体" w:eastAsia="宋体" w:hAnsi="宋体" w:cs="宋体" w:hint="eastAsia"/>
          <w:color w:val="333333"/>
          <w:kern w:val="0"/>
          <w:sz w:val="30"/>
          <w:szCs w:val="30"/>
        </w:rPr>
        <w:t>，二年级及以上学生英语应达到学校规定的国家大学英语四级考试标准。</w:t>
      </w:r>
    </w:p>
    <w:p w14:paraId="41D21048"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（六）优秀毕业生的评选按照学校全日制普通本科学生优秀毕业生评选办法的相关规定执行。</w:t>
      </w:r>
    </w:p>
    <w:p w14:paraId="32C75F9E" w14:textId="66B41AE1"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第五条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优秀学生评选的相关程序及规定如下：</w:t>
      </w:r>
    </w:p>
    <w:p w14:paraId="25ABF27D"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（一）学生评先工作按照学校统一部署，在各学院直接领导和辅导员、班主任的具体指导下，严格按照评选条件和要求进行，原则上综合测评排名不能并列。</w:t>
      </w:r>
    </w:p>
    <w:p w14:paraId="508260D4"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（二）各班的评先工作小组根据评</w:t>
      </w:r>
      <w:proofErr w:type="gramStart"/>
      <w:r w:rsidRPr="00BD5D56">
        <w:rPr>
          <w:rFonts w:ascii="仿宋" w:eastAsia="仿宋" w:hAnsi="仿宋" w:cs="宋体" w:hint="eastAsia"/>
          <w:color w:val="333333"/>
          <w:kern w:val="0"/>
          <w:sz w:val="30"/>
          <w:szCs w:val="30"/>
        </w:rPr>
        <w:t>先条件</w:t>
      </w:r>
      <w:proofErr w:type="gramEnd"/>
      <w:r w:rsidRPr="00BD5D56">
        <w:rPr>
          <w:rFonts w:ascii="仿宋" w:eastAsia="仿宋" w:hAnsi="仿宋" w:cs="宋体" w:hint="eastAsia"/>
          <w:color w:val="333333"/>
          <w:kern w:val="0"/>
          <w:sz w:val="30"/>
          <w:szCs w:val="30"/>
        </w:rPr>
        <w:t>和综合素质测评情况及学生本人的申请，确定本班的优秀学生的推荐名单。</w:t>
      </w:r>
    </w:p>
    <w:p w14:paraId="34C9806E"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（三）各班的推荐名单确定后，将评选材料上报所在学院“大学生综合素质测评暨评先、奖（助）学金评定”工作领导小组，由学院组织有关人员进行审查，并征求有关方面的意见，报学院党政联席会初审，公示</w:t>
      </w:r>
      <w:r w:rsidRPr="00BD5D56">
        <w:rPr>
          <w:rFonts w:ascii="Times New Roman" w:eastAsia="仿宋" w:hAnsi="Times New Roman" w:cs="Times New Roman"/>
          <w:color w:val="333333"/>
          <w:kern w:val="0"/>
          <w:sz w:val="30"/>
          <w:szCs w:val="30"/>
        </w:rPr>
        <w:t>3</w:t>
      </w:r>
      <w:r w:rsidRPr="00BD5D56">
        <w:rPr>
          <w:rFonts w:ascii="宋体" w:eastAsia="宋体" w:hAnsi="宋体" w:cs="宋体" w:hint="eastAsia"/>
          <w:color w:val="333333"/>
          <w:kern w:val="0"/>
          <w:sz w:val="30"/>
          <w:szCs w:val="30"/>
        </w:rPr>
        <w:t>个工作日后报学校审批。</w:t>
      </w:r>
    </w:p>
    <w:p w14:paraId="3150C684"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（四）学生工作部</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处</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、团委、学生会等的学生干部参加所在学院的各类优秀学生的评选。</w:t>
      </w:r>
    </w:p>
    <w:p w14:paraId="02DC8588"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（五）评先工作以学生班级为单位，每学年评定</w:t>
      </w:r>
      <w:r w:rsidRPr="00BD5D56">
        <w:rPr>
          <w:rFonts w:ascii="Times New Roman" w:eastAsia="仿宋" w:hAnsi="Times New Roman" w:cs="Times New Roman"/>
          <w:color w:val="333333"/>
          <w:kern w:val="0"/>
          <w:sz w:val="30"/>
          <w:szCs w:val="30"/>
        </w:rPr>
        <w:t>1</w:t>
      </w:r>
      <w:r w:rsidRPr="00BD5D56">
        <w:rPr>
          <w:rFonts w:ascii="宋体" w:eastAsia="宋体" w:hAnsi="宋体" w:cs="宋体" w:hint="eastAsia"/>
          <w:color w:val="333333"/>
          <w:kern w:val="0"/>
          <w:sz w:val="30"/>
          <w:szCs w:val="30"/>
        </w:rPr>
        <w:t>次，参评学生不能重复获得同类优秀学生荣誉称号。</w:t>
      </w:r>
    </w:p>
    <w:p w14:paraId="60FB6222"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（六）学生干部学年考核为优秀的，方可参评校优秀学生干部和院优秀学生干部。</w:t>
      </w:r>
    </w:p>
    <w:p w14:paraId="26F0A73E"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lastRenderedPageBreak/>
        <w:t>（七）达到标兵班集体评定条件的班级评定各类优秀学生（校三好学生标兵除外）时，其学生综合测评及学年学业水平排名的要求可相应放宽</w:t>
      </w:r>
      <w:r w:rsidRPr="00BD5D56">
        <w:rPr>
          <w:rFonts w:ascii="Times New Roman" w:eastAsia="仿宋" w:hAnsi="Times New Roman" w:cs="Times New Roman"/>
          <w:color w:val="333333"/>
          <w:kern w:val="0"/>
          <w:sz w:val="30"/>
          <w:szCs w:val="30"/>
        </w:rPr>
        <w:t>10%</w:t>
      </w:r>
      <w:r w:rsidRPr="00BD5D56">
        <w:rPr>
          <w:rFonts w:ascii="宋体" w:eastAsia="宋体" w:hAnsi="宋体" w:cs="宋体" w:hint="eastAsia"/>
          <w:color w:val="333333"/>
          <w:kern w:val="0"/>
          <w:sz w:val="30"/>
          <w:szCs w:val="30"/>
        </w:rPr>
        <w:t>的班级排名；达到优秀班集体评定条件的班级评定各类优秀学生（校三好学生标兵除外）时，其学生综合测评及学年学业水平排名的要求可相应放宽</w:t>
      </w:r>
      <w:r w:rsidRPr="00BD5D56">
        <w:rPr>
          <w:rFonts w:ascii="Times New Roman" w:eastAsia="仿宋" w:hAnsi="Times New Roman" w:cs="Times New Roman"/>
          <w:color w:val="333333"/>
          <w:kern w:val="0"/>
          <w:sz w:val="30"/>
          <w:szCs w:val="30"/>
        </w:rPr>
        <w:t>5%</w:t>
      </w:r>
      <w:r w:rsidRPr="00BD5D56">
        <w:rPr>
          <w:rFonts w:ascii="宋体" w:eastAsia="宋体" w:hAnsi="宋体" w:cs="宋体" w:hint="eastAsia"/>
          <w:color w:val="333333"/>
          <w:kern w:val="0"/>
          <w:sz w:val="30"/>
          <w:szCs w:val="30"/>
        </w:rPr>
        <w:t>的班级排名。</w:t>
      </w:r>
    </w:p>
    <w:p w14:paraId="794CCDC9" w14:textId="0F815E0C"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第六条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凡被评为校三好学生标兵、校三好学生、校优秀学生干部均由学校授予称号，颁发证书。</w:t>
      </w:r>
    </w:p>
    <w:p w14:paraId="127F972D" w14:textId="77777777"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仿宋" w:eastAsia="仿宋" w:hAnsi="仿宋" w:cs="宋体" w:hint="eastAsia"/>
          <w:color w:val="333333"/>
          <w:kern w:val="0"/>
          <w:sz w:val="30"/>
          <w:szCs w:val="30"/>
        </w:rPr>
        <w:t>凡被评为院三好学生、院优秀学生干部者，由所在学院予以表彰，并颁发证书。</w:t>
      </w:r>
    </w:p>
    <w:p w14:paraId="43D75644" w14:textId="3FB586D2"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第七条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优秀学生评选的其他相关规定如下：</w:t>
      </w:r>
    </w:p>
    <w:p w14:paraId="37153C08"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（一）学生已修学年平均学分不低于</w:t>
      </w:r>
      <w:r w:rsidRPr="00BD5D56">
        <w:rPr>
          <w:rFonts w:ascii="Times New Roman" w:eastAsia="仿宋" w:hAnsi="Times New Roman" w:cs="Times New Roman"/>
          <w:color w:val="333333"/>
          <w:kern w:val="0"/>
          <w:sz w:val="30"/>
          <w:szCs w:val="30"/>
        </w:rPr>
        <w:t>N/Y</w:t>
      </w:r>
      <w:r w:rsidRPr="00BD5D56">
        <w:rPr>
          <w:rFonts w:ascii="宋体" w:eastAsia="宋体" w:hAnsi="宋体" w:cs="宋体" w:hint="eastAsia"/>
          <w:color w:val="333333"/>
          <w:kern w:val="0"/>
          <w:sz w:val="30"/>
          <w:szCs w:val="30"/>
        </w:rPr>
        <w:t>（</w:t>
      </w:r>
      <w:r w:rsidRPr="00BD5D56">
        <w:rPr>
          <w:rFonts w:ascii="Times New Roman" w:eastAsia="仿宋" w:hAnsi="Times New Roman" w:cs="Times New Roman"/>
          <w:color w:val="333333"/>
          <w:kern w:val="0"/>
          <w:sz w:val="30"/>
          <w:szCs w:val="30"/>
        </w:rPr>
        <w:t>N</w:t>
      </w:r>
      <w:r w:rsidRPr="00BD5D56">
        <w:rPr>
          <w:rFonts w:ascii="宋体" w:eastAsia="宋体" w:hAnsi="宋体" w:cs="宋体" w:hint="eastAsia"/>
          <w:color w:val="333333"/>
          <w:kern w:val="0"/>
          <w:sz w:val="30"/>
          <w:szCs w:val="30"/>
        </w:rPr>
        <w:t>为培养计划要求修读总学分，</w:t>
      </w:r>
      <w:r w:rsidRPr="00BD5D56">
        <w:rPr>
          <w:rFonts w:ascii="Times New Roman" w:eastAsia="仿宋" w:hAnsi="Times New Roman" w:cs="Times New Roman"/>
          <w:color w:val="333333"/>
          <w:kern w:val="0"/>
          <w:sz w:val="30"/>
          <w:szCs w:val="30"/>
        </w:rPr>
        <w:t>Y</w:t>
      </w:r>
      <w:r w:rsidRPr="00BD5D56">
        <w:rPr>
          <w:rFonts w:ascii="宋体" w:eastAsia="宋体" w:hAnsi="宋体" w:cs="宋体" w:hint="eastAsia"/>
          <w:color w:val="333333"/>
          <w:kern w:val="0"/>
          <w:sz w:val="30"/>
          <w:szCs w:val="30"/>
        </w:rPr>
        <w:t>为学制）分，必须有</w:t>
      </w:r>
      <w:r w:rsidRPr="00BD5D56">
        <w:rPr>
          <w:rFonts w:ascii="Times New Roman" w:eastAsia="仿宋" w:hAnsi="Times New Roman" w:cs="Times New Roman"/>
          <w:color w:val="333333"/>
          <w:kern w:val="0"/>
          <w:sz w:val="30"/>
          <w:szCs w:val="30"/>
        </w:rPr>
        <w:t>1</w:t>
      </w:r>
      <w:r w:rsidRPr="00BD5D56">
        <w:rPr>
          <w:rFonts w:ascii="宋体" w:eastAsia="宋体" w:hAnsi="宋体" w:cs="宋体" w:hint="eastAsia"/>
          <w:color w:val="333333"/>
          <w:kern w:val="0"/>
          <w:sz w:val="30"/>
          <w:szCs w:val="30"/>
        </w:rPr>
        <w:t>分以上素质</w:t>
      </w:r>
      <w:proofErr w:type="gramStart"/>
      <w:r w:rsidRPr="00BD5D56">
        <w:rPr>
          <w:rFonts w:ascii="宋体" w:eastAsia="宋体" w:hAnsi="宋体" w:cs="宋体" w:hint="eastAsia"/>
          <w:color w:val="333333"/>
          <w:kern w:val="0"/>
          <w:sz w:val="30"/>
          <w:szCs w:val="30"/>
        </w:rPr>
        <w:t>拓展分方可</w:t>
      </w:r>
      <w:proofErr w:type="gramEnd"/>
      <w:r w:rsidRPr="00BD5D56">
        <w:rPr>
          <w:rFonts w:ascii="宋体" w:eastAsia="宋体" w:hAnsi="宋体" w:cs="宋体" w:hint="eastAsia"/>
          <w:color w:val="333333"/>
          <w:kern w:val="0"/>
          <w:sz w:val="30"/>
          <w:szCs w:val="30"/>
        </w:rPr>
        <w:t>参加年度评先。</w:t>
      </w:r>
    </w:p>
    <w:p w14:paraId="44ACC3C4"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（二）学生违反国家规定到网吧上网（</w:t>
      </w:r>
      <w:r w:rsidRPr="00BD5D56">
        <w:rPr>
          <w:rFonts w:ascii="Times New Roman" w:eastAsia="仿宋" w:hAnsi="Times New Roman" w:cs="Times New Roman"/>
          <w:color w:val="333333"/>
          <w:kern w:val="0"/>
          <w:sz w:val="30"/>
          <w:szCs w:val="30"/>
        </w:rPr>
        <w:t>8</w:t>
      </w:r>
      <w:r w:rsidRPr="00BD5D56">
        <w:rPr>
          <w:rFonts w:ascii="宋体" w:eastAsia="宋体" w:hAnsi="宋体" w:cs="宋体" w:hint="eastAsia"/>
          <w:color w:val="333333"/>
          <w:kern w:val="0"/>
          <w:sz w:val="30"/>
          <w:szCs w:val="30"/>
        </w:rPr>
        <w:t>时</w:t>
      </w:r>
      <w:r w:rsidRPr="00BD5D56">
        <w:rPr>
          <w:rFonts w:ascii="Times New Roman" w:eastAsia="仿宋" w:hAnsi="Times New Roman" w:cs="Times New Roman"/>
          <w:color w:val="333333"/>
          <w:kern w:val="0"/>
          <w:sz w:val="30"/>
          <w:szCs w:val="30"/>
        </w:rPr>
        <w:t>-24</w:t>
      </w:r>
      <w:r w:rsidRPr="00BD5D56">
        <w:rPr>
          <w:rFonts w:ascii="宋体" w:eastAsia="宋体" w:hAnsi="宋体" w:cs="宋体" w:hint="eastAsia"/>
          <w:color w:val="333333"/>
          <w:kern w:val="0"/>
          <w:sz w:val="30"/>
          <w:szCs w:val="30"/>
        </w:rPr>
        <w:t>时之外的时间）和经常旷课的学生的不得参与评先。</w:t>
      </w:r>
    </w:p>
    <w:p w14:paraId="32DF0D45"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（三）学生干部范围按“社会工作奖励分”中的有关规定确定。</w:t>
      </w:r>
    </w:p>
    <w:p w14:paraId="320CEC74"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（四）凡受到党、团、行政警告以上处分者（含警告）不能参加当年评先。</w:t>
      </w:r>
    </w:p>
    <w:p w14:paraId="34D7F68F" w14:textId="2EE39A4A" w:rsidR="00BD5D56" w:rsidRPr="00BD5D56" w:rsidRDefault="00BD5D56" w:rsidP="00BD5D56">
      <w:pPr>
        <w:widowControl/>
        <w:shd w:val="clear" w:color="auto" w:fill="FFFFFF"/>
        <w:spacing w:before="120" w:after="120" w:line="440" w:lineRule="atLeast"/>
        <w:jc w:val="center"/>
        <w:rPr>
          <w:rFonts w:ascii="Helvetica" w:eastAsia="宋体" w:hAnsi="Helvetica" w:cs="宋体"/>
          <w:color w:val="333333"/>
          <w:kern w:val="0"/>
        </w:rPr>
      </w:pPr>
      <w:r w:rsidRPr="00BD5D56">
        <w:rPr>
          <w:rFonts w:ascii="仿宋" w:eastAsia="仿宋" w:hAnsi="仿宋" w:cs="宋体" w:hint="eastAsia"/>
          <w:color w:val="333333"/>
          <w:kern w:val="0"/>
          <w:sz w:val="30"/>
          <w:szCs w:val="30"/>
        </w:rPr>
        <w:t>第三章</w:t>
      </w:r>
      <w:r>
        <w:rPr>
          <w:rFonts w:ascii="Calibri" w:eastAsia="仿宋" w:hAnsi="Calibri" w:cs="Calibri"/>
          <w:color w:val="333333"/>
          <w:kern w:val="0"/>
          <w:sz w:val="30"/>
          <w:szCs w:val="30"/>
        </w:rPr>
        <w:t xml:space="preserve"> </w:t>
      </w:r>
      <w:r w:rsidRPr="00BD5D56">
        <w:rPr>
          <w:rFonts w:ascii="仿宋" w:eastAsia="仿宋" w:hAnsi="仿宋" w:cs="宋体" w:hint="eastAsia"/>
          <w:color w:val="333333"/>
          <w:kern w:val="0"/>
          <w:sz w:val="30"/>
          <w:szCs w:val="30"/>
        </w:rPr>
        <w:t>奖学金评定</w:t>
      </w:r>
    </w:p>
    <w:p w14:paraId="5C1A8C50" w14:textId="11B06BC4"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第八条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奖学金的名称、金额及比例如下：</w:t>
      </w:r>
    </w:p>
    <w:p w14:paraId="0185B408"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lastRenderedPageBreak/>
        <w:t>（一）政府奖学金（含国家奖学金</w:t>
      </w:r>
      <w:r w:rsidRPr="00BD5D56">
        <w:rPr>
          <w:rFonts w:ascii="Times New Roman" w:eastAsia="仿宋" w:hAnsi="Times New Roman" w:cs="Times New Roman"/>
          <w:color w:val="333333"/>
          <w:kern w:val="0"/>
          <w:sz w:val="30"/>
          <w:szCs w:val="30"/>
        </w:rPr>
        <w:t>8000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人；含国家励志奖学金</w:t>
      </w:r>
      <w:r w:rsidRPr="00BD5D56">
        <w:rPr>
          <w:rFonts w:ascii="Times New Roman" w:eastAsia="仿宋" w:hAnsi="Times New Roman" w:cs="Times New Roman"/>
          <w:color w:val="333333"/>
          <w:kern w:val="0"/>
          <w:sz w:val="30"/>
          <w:szCs w:val="30"/>
        </w:rPr>
        <w:t>5000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人）；</w:t>
      </w:r>
    </w:p>
    <w:p w14:paraId="015837A7"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（二）学校奖学金（含卓越奖学金，</w:t>
      </w:r>
      <w:r w:rsidRPr="00BD5D56">
        <w:rPr>
          <w:rFonts w:ascii="Times New Roman" w:eastAsia="仿宋" w:hAnsi="Times New Roman" w:cs="Times New Roman"/>
          <w:color w:val="333333"/>
          <w:kern w:val="0"/>
          <w:sz w:val="30"/>
          <w:szCs w:val="30"/>
        </w:rPr>
        <w:t>20000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人，约</w:t>
      </w:r>
      <w:r w:rsidRPr="00BD5D56">
        <w:rPr>
          <w:rFonts w:ascii="Times New Roman" w:eastAsia="仿宋" w:hAnsi="Times New Roman" w:cs="Times New Roman"/>
          <w:color w:val="333333"/>
          <w:kern w:val="0"/>
          <w:sz w:val="30"/>
          <w:szCs w:val="30"/>
        </w:rPr>
        <w:t>25</w:t>
      </w:r>
      <w:r w:rsidRPr="00BD5D56">
        <w:rPr>
          <w:rFonts w:ascii="宋体" w:eastAsia="宋体" w:hAnsi="宋体" w:cs="宋体" w:hint="eastAsia"/>
          <w:color w:val="333333"/>
          <w:kern w:val="0"/>
          <w:sz w:val="30"/>
          <w:szCs w:val="30"/>
        </w:rPr>
        <w:t>名；学校一等奖学金，</w:t>
      </w:r>
      <w:r w:rsidRPr="00BD5D56">
        <w:rPr>
          <w:rFonts w:ascii="Times New Roman" w:eastAsia="仿宋" w:hAnsi="Times New Roman" w:cs="Times New Roman"/>
          <w:color w:val="333333"/>
          <w:kern w:val="0"/>
          <w:sz w:val="30"/>
          <w:szCs w:val="30"/>
        </w:rPr>
        <w:t>3000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人，占参评学生</w:t>
      </w:r>
      <w:r w:rsidRPr="00BD5D56">
        <w:rPr>
          <w:rFonts w:ascii="Times New Roman" w:eastAsia="仿宋" w:hAnsi="Times New Roman" w:cs="Times New Roman"/>
          <w:color w:val="333333"/>
          <w:kern w:val="0"/>
          <w:sz w:val="30"/>
          <w:szCs w:val="30"/>
        </w:rPr>
        <w:t>2%</w:t>
      </w:r>
      <w:r w:rsidRPr="00BD5D56">
        <w:rPr>
          <w:rFonts w:ascii="宋体" w:eastAsia="宋体" w:hAnsi="宋体" w:cs="宋体" w:hint="eastAsia"/>
          <w:color w:val="333333"/>
          <w:kern w:val="0"/>
          <w:sz w:val="30"/>
          <w:szCs w:val="30"/>
        </w:rPr>
        <w:t>；</w:t>
      </w:r>
      <w:proofErr w:type="gramStart"/>
      <w:r w:rsidRPr="00BD5D56">
        <w:rPr>
          <w:rFonts w:ascii="宋体" w:eastAsia="宋体" w:hAnsi="宋体" w:cs="宋体" w:hint="eastAsia"/>
          <w:color w:val="333333"/>
          <w:kern w:val="0"/>
          <w:sz w:val="30"/>
          <w:szCs w:val="30"/>
        </w:rPr>
        <w:t>含学校</w:t>
      </w:r>
      <w:proofErr w:type="gramEnd"/>
      <w:r w:rsidRPr="00BD5D56">
        <w:rPr>
          <w:rFonts w:ascii="宋体" w:eastAsia="宋体" w:hAnsi="宋体" w:cs="宋体" w:hint="eastAsia"/>
          <w:color w:val="333333"/>
          <w:kern w:val="0"/>
          <w:sz w:val="30"/>
          <w:szCs w:val="30"/>
        </w:rPr>
        <w:t>二等奖学金，</w:t>
      </w:r>
      <w:r w:rsidRPr="00BD5D56">
        <w:rPr>
          <w:rFonts w:ascii="Times New Roman" w:eastAsia="仿宋" w:hAnsi="Times New Roman" w:cs="Times New Roman"/>
          <w:color w:val="333333"/>
          <w:kern w:val="0"/>
          <w:sz w:val="30"/>
          <w:szCs w:val="30"/>
        </w:rPr>
        <w:t>2000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人，占参评学生</w:t>
      </w:r>
      <w:r w:rsidRPr="00BD5D56">
        <w:rPr>
          <w:rFonts w:ascii="Times New Roman" w:eastAsia="仿宋" w:hAnsi="Times New Roman" w:cs="Times New Roman"/>
          <w:color w:val="333333"/>
          <w:kern w:val="0"/>
          <w:sz w:val="30"/>
          <w:szCs w:val="30"/>
        </w:rPr>
        <w:t>4%</w:t>
      </w:r>
      <w:r w:rsidRPr="00BD5D56">
        <w:rPr>
          <w:rFonts w:ascii="宋体" w:eastAsia="宋体" w:hAnsi="宋体" w:cs="宋体" w:hint="eastAsia"/>
          <w:color w:val="333333"/>
          <w:kern w:val="0"/>
          <w:sz w:val="30"/>
          <w:szCs w:val="30"/>
        </w:rPr>
        <w:t>；</w:t>
      </w:r>
      <w:proofErr w:type="gramStart"/>
      <w:r w:rsidRPr="00BD5D56">
        <w:rPr>
          <w:rFonts w:ascii="宋体" w:eastAsia="宋体" w:hAnsi="宋体" w:cs="宋体" w:hint="eastAsia"/>
          <w:color w:val="333333"/>
          <w:kern w:val="0"/>
          <w:sz w:val="30"/>
          <w:szCs w:val="30"/>
        </w:rPr>
        <w:t>含学校</w:t>
      </w:r>
      <w:proofErr w:type="gramEnd"/>
      <w:r w:rsidRPr="00BD5D56">
        <w:rPr>
          <w:rFonts w:ascii="宋体" w:eastAsia="宋体" w:hAnsi="宋体" w:cs="宋体" w:hint="eastAsia"/>
          <w:color w:val="333333"/>
          <w:kern w:val="0"/>
          <w:sz w:val="30"/>
          <w:szCs w:val="30"/>
        </w:rPr>
        <w:t>三等奖学金，</w:t>
      </w:r>
      <w:r w:rsidRPr="00BD5D56">
        <w:rPr>
          <w:rFonts w:ascii="Times New Roman" w:eastAsia="仿宋" w:hAnsi="Times New Roman" w:cs="Times New Roman"/>
          <w:color w:val="333333"/>
          <w:kern w:val="0"/>
          <w:sz w:val="30"/>
          <w:szCs w:val="30"/>
        </w:rPr>
        <w:t>1000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人，占参评学生</w:t>
      </w:r>
      <w:r w:rsidRPr="00BD5D56">
        <w:rPr>
          <w:rFonts w:ascii="Times New Roman" w:eastAsia="仿宋" w:hAnsi="Times New Roman" w:cs="Times New Roman"/>
          <w:color w:val="333333"/>
          <w:kern w:val="0"/>
          <w:sz w:val="30"/>
          <w:szCs w:val="30"/>
        </w:rPr>
        <w:t>12%</w:t>
      </w:r>
      <w:r w:rsidRPr="00BD5D56">
        <w:rPr>
          <w:rFonts w:ascii="宋体" w:eastAsia="宋体" w:hAnsi="宋体" w:cs="宋体" w:hint="eastAsia"/>
          <w:color w:val="333333"/>
          <w:kern w:val="0"/>
          <w:sz w:val="30"/>
          <w:szCs w:val="30"/>
        </w:rPr>
        <w:t>）；</w:t>
      </w:r>
    </w:p>
    <w:p w14:paraId="305BC39B"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（三）专项奖学金（</w:t>
      </w:r>
      <w:proofErr w:type="gramStart"/>
      <w:r w:rsidRPr="00BD5D56">
        <w:rPr>
          <w:rFonts w:ascii="仿宋" w:eastAsia="仿宋" w:hAnsi="仿宋" w:cs="宋体" w:hint="eastAsia"/>
          <w:color w:val="333333"/>
          <w:kern w:val="0"/>
          <w:sz w:val="30"/>
          <w:szCs w:val="30"/>
        </w:rPr>
        <w:t>含学术</w:t>
      </w:r>
      <w:proofErr w:type="gramEnd"/>
      <w:r w:rsidRPr="00BD5D56">
        <w:rPr>
          <w:rFonts w:ascii="仿宋" w:eastAsia="仿宋" w:hAnsi="仿宋" w:cs="宋体" w:hint="eastAsia"/>
          <w:color w:val="333333"/>
          <w:kern w:val="0"/>
          <w:sz w:val="30"/>
          <w:szCs w:val="30"/>
        </w:rPr>
        <w:t>科研奖、国防奖学金、社会奖学金、专业奖学金、创业奖学金）；</w:t>
      </w:r>
    </w:p>
    <w:p w14:paraId="4B6BF0A7"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（四）单项奖学金。</w:t>
      </w:r>
    </w:p>
    <w:p w14:paraId="06FC11F9" w14:textId="277358DD"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第九条</w:t>
      </w:r>
      <w:r>
        <w:rPr>
          <w:rFonts w:ascii="Calibri" w:eastAsia="仿宋" w:hAnsi="Calibri" w:cs="Calibri"/>
          <w:color w:val="333333"/>
          <w:kern w:val="0"/>
          <w:sz w:val="30"/>
          <w:szCs w:val="30"/>
        </w:rPr>
        <w:t xml:space="preserve"> </w:t>
      </w:r>
      <w:r w:rsidRPr="00BD5D56">
        <w:rPr>
          <w:rFonts w:ascii="宋体" w:eastAsia="宋体" w:hAnsi="宋体" w:cs="宋体" w:hint="eastAsia"/>
          <w:color w:val="333333"/>
          <w:kern w:val="0"/>
          <w:sz w:val="30"/>
          <w:szCs w:val="30"/>
        </w:rPr>
        <w:t>奖学金的评选条件具体如下：</w:t>
      </w:r>
    </w:p>
    <w:p w14:paraId="0F4A2A6B"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（一）国家奖学金。学年学业水平排名为班级前</w:t>
      </w:r>
      <w:r w:rsidRPr="00BD5D56">
        <w:rPr>
          <w:rFonts w:ascii="Times New Roman" w:eastAsia="仿宋" w:hAnsi="Times New Roman" w:cs="Times New Roman"/>
          <w:color w:val="333333"/>
          <w:kern w:val="0"/>
          <w:sz w:val="30"/>
          <w:szCs w:val="30"/>
        </w:rPr>
        <w:t>6%</w:t>
      </w:r>
      <w:r w:rsidRPr="00BD5D56">
        <w:rPr>
          <w:rFonts w:ascii="宋体" w:eastAsia="宋体" w:hAnsi="宋体" w:cs="宋体" w:hint="eastAsia"/>
          <w:color w:val="333333"/>
          <w:kern w:val="0"/>
          <w:sz w:val="30"/>
          <w:szCs w:val="30"/>
        </w:rPr>
        <w:t>，综合测评排名为班级前</w:t>
      </w:r>
      <w:r w:rsidRPr="00BD5D56">
        <w:rPr>
          <w:rFonts w:ascii="Times New Roman" w:eastAsia="仿宋" w:hAnsi="Times New Roman" w:cs="Times New Roman"/>
          <w:color w:val="333333"/>
          <w:kern w:val="0"/>
          <w:sz w:val="30"/>
          <w:szCs w:val="30"/>
        </w:rPr>
        <w:t>6%</w:t>
      </w:r>
      <w:r w:rsidRPr="00BD5D56">
        <w:rPr>
          <w:rFonts w:ascii="宋体" w:eastAsia="宋体" w:hAnsi="宋体" w:cs="宋体" w:hint="eastAsia"/>
          <w:color w:val="333333"/>
          <w:kern w:val="0"/>
          <w:sz w:val="30"/>
          <w:szCs w:val="30"/>
        </w:rPr>
        <w:t>；思想道德素质为优；主修专业必修课程单科成绩</w:t>
      </w:r>
      <w:proofErr w:type="gramStart"/>
      <w:r w:rsidRPr="00BD5D56">
        <w:rPr>
          <w:rFonts w:ascii="宋体" w:eastAsia="宋体" w:hAnsi="宋体" w:cs="宋体" w:hint="eastAsia"/>
          <w:color w:val="333333"/>
          <w:kern w:val="0"/>
          <w:sz w:val="30"/>
          <w:szCs w:val="30"/>
        </w:rPr>
        <w:t>绩</w:t>
      </w:r>
      <w:proofErr w:type="gramEnd"/>
      <w:r w:rsidRPr="00BD5D56">
        <w:rPr>
          <w:rFonts w:ascii="宋体" w:eastAsia="宋体" w:hAnsi="宋体" w:cs="宋体" w:hint="eastAsia"/>
          <w:color w:val="333333"/>
          <w:kern w:val="0"/>
          <w:sz w:val="30"/>
          <w:szCs w:val="30"/>
        </w:rPr>
        <w:t>点不低于</w:t>
      </w:r>
      <w:r w:rsidRPr="00BD5D56">
        <w:rPr>
          <w:rFonts w:ascii="Times New Roman" w:eastAsia="仿宋" w:hAnsi="Times New Roman" w:cs="Times New Roman"/>
          <w:color w:val="333333"/>
          <w:kern w:val="0"/>
          <w:sz w:val="30"/>
          <w:szCs w:val="30"/>
        </w:rPr>
        <w:t>2.5</w:t>
      </w:r>
      <w:r w:rsidRPr="00BD5D56">
        <w:rPr>
          <w:rFonts w:ascii="宋体" w:eastAsia="宋体" w:hAnsi="宋体" w:cs="宋体" w:hint="eastAsia"/>
          <w:color w:val="333333"/>
          <w:kern w:val="0"/>
          <w:sz w:val="30"/>
          <w:szCs w:val="30"/>
        </w:rPr>
        <w:t>；二年级及以上学生英语应达到学校规定的国家大学英语四级考试标准。</w:t>
      </w:r>
    </w:p>
    <w:p w14:paraId="2B49FDC0"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（二）国家励志奖学金。学年学业水平排名为班级前</w:t>
      </w:r>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，综合测评排名为班级前</w:t>
      </w:r>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；思想道德素质为优；主修专业必修课程单科成绩</w:t>
      </w:r>
      <w:proofErr w:type="gramStart"/>
      <w:r w:rsidRPr="00BD5D56">
        <w:rPr>
          <w:rFonts w:ascii="宋体" w:eastAsia="宋体" w:hAnsi="宋体" w:cs="宋体" w:hint="eastAsia"/>
          <w:color w:val="333333"/>
          <w:kern w:val="0"/>
          <w:sz w:val="30"/>
          <w:szCs w:val="30"/>
        </w:rPr>
        <w:t>绩</w:t>
      </w:r>
      <w:proofErr w:type="gramEnd"/>
      <w:r w:rsidRPr="00BD5D56">
        <w:rPr>
          <w:rFonts w:ascii="宋体" w:eastAsia="宋体" w:hAnsi="宋体" w:cs="宋体" w:hint="eastAsia"/>
          <w:color w:val="333333"/>
          <w:kern w:val="0"/>
          <w:sz w:val="30"/>
          <w:szCs w:val="30"/>
        </w:rPr>
        <w:t>点不低于</w:t>
      </w:r>
      <w:r w:rsidRPr="00BD5D56">
        <w:rPr>
          <w:rFonts w:ascii="Times New Roman" w:eastAsia="仿宋" w:hAnsi="Times New Roman" w:cs="Times New Roman"/>
          <w:color w:val="333333"/>
          <w:kern w:val="0"/>
          <w:sz w:val="30"/>
          <w:szCs w:val="30"/>
        </w:rPr>
        <w:t>1.2</w:t>
      </w:r>
      <w:r w:rsidRPr="00BD5D56">
        <w:rPr>
          <w:rFonts w:ascii="宋体" w:eastAsia="宋体" w:hAnsi="宋体" w:cs="宋体" w:hint="eastAsia"/>
          <w:color w:val="333333"/>
          <w:kern w:val="0"/>
          <w:sz w:val="30"/>
          <w:szCs w:val="30"/>
        </w:rPr>
        <w:t>；二年级及以上学生英语应达到学校规定的国家大学英语四级考试标准；家庭经济困难，生活俭朴。</w:t>
      </w:r>
    </w:p>
    <w:p w14:paraId="50986F0A"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lastRenderedPageBreak/>
        <w:t>（三）卓越奖学金。在满足学校一等奖学金评选条件下，在德智体美劳全面发展，学生认可度高，能在学生中起到榜样示范作用。</w:t>
      </w:r>
    </w:p>
    <w:p w14:paraId="02E8A6A2"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（四）学校一等奖学金。学年学业水平排名为班级（或专业）前</w:t>
      </w:r>
      <w:r w:rsidRPr="00BD5D56">
        <w:rPr>
          <w:rFonts w:ascii="Times New Roman" w:eastAsia="仿宋" w:hAnsi="Times New Roman" w:cs="Times New Roman"/>
          <w:color w:val="333333"/>
          <w:kern w:val="0"/>
          <w:sz w:val="30"/>
          <w:szCs w:val="30"/>
        </w:rPr>
        <w:t>9%</w:t>
      </w:r>
      <w:r w:rsidRPr="00BD5D56">
        <w:rPr>
          <w:rFonts w:ascii="宋体" w:eastAsia="宋体" w:hAnsi="宋体" w:cs="宋体" w:hint="eastAsia"/>
          <w:color w:val="333333"/>
          <w:kern w:val="0"/>
          <w:sz w:val="30"/>
          <w:szCs w:val="30"/>
        </w:rPr>
        <w:t>，综合测评排名为班级前</w:t>
      </w:r>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；思想道德素质为优；学年学习平均</w:t>
      </w:r>
      <w:proofErr w:type="gramStart"/>
      <w:r w:rsidRPr="00BD5D56">
        <w:rPr>
          <w:rFonts w:ascii="宋体" w:eastAsia="宋体" w:hAnsi="宋体" w:cs="宋体" w:hint="eastAsia"/>
          <w:color w:val="333333"/>
          <w:kern w:val="0"/>
          <w:sz w:val="30"/>
          <w:szCs w:val="30"/>
        </w:rPr>
        <w:t>学分绩点为</w:t>
      </w:r>
      <w:proofErr w:type="gramEnd"/>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以上，主修专业必修课程单科成绩</w:t>
      </w:r>
      <w:proofErr w:type="gramStart"/>
      <w:r w:rsidRPr="00BD5D56">
        <w:rPr>
          <w:rFonts w:ascii="宋体" w:eastAsia="宋体" w:hAnsi="宋体" w:cs="宋体" w:hint="eastAsia"/>
          <w:color w:val="333333"/>
          <w:kern w:val="0"/>
          <w:sz w:val="30"/>
          <w:szCs w:val="30"/>
        </w:rPr>
        <w:t>绩</w:t>
      </w:r>
      <w:proofErr w:type="gramEnd"/>
      <w:r w:rsidRPr="00BD5D56">
        <w:rPr>
          <w:rFonts w:ascii="宋体" w:eastAsia="宋体" w:hAnsi="宋体" w:cs="宋体" w:hint="eastAsia"/>
          <w:color w:val="333333"/>
          <w:kern w:val="0"/>
          <w:sz w:val="30"/>
          <w:szCs w:val="30"/>
        </w:rPr>
        <w:t>点不低于</w:t>
      </w:r>
      <w:r w:rsidRPr="00BD5D56">
        <w:rPr>
          <w:rFonts w:ascii="Times New Roman" w:eastAsia="仿宋" w:hAnsi="Times New Roman" w:cs="Times New Roman"/>
          <w:color w:val="333333"/>
          <w:kern w:val="0"/>
          <w:sz w:val="30"/>
          <w:szCs w:val="30"/>
        </w:rPr>
        <w:t>2.0</w:t>
      </w:r>
      <w:r w:rsidRPr="00BD5D56">
        <w:rPr>
          <w:rFonts w:ascii="宋体" w:eastAsia="宋体" w:hAnsi="宋体" w:cs="宋体" w:hint="eastAsia"/>
          <w:color w:val="333333"/>
          <w:kern w:val="0"/>
          <w:sz w:val="30"/>
          <w:szCs w:val="30"/>
        </w:rPr>
        <w:t>；二年级及以上学生英语应达到学校规定的国家大学英语四级考试标准。</w:t>
      </w:r>
    </w:p>
    <w:p w14:paraId="324D39B8"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（五）学校二等奖学金。学年学业水平排名为班级（或专业）前</w:t>
      </w:r>
      <w:r w:rsidRPr="00BD5D56">
        <w:rPr>
          <w:rFonts w:ascii="Times New Roman" w:eastAsia="仿宋" w:hAnsi="Times New Roman" w:cs="Times New Roman"/>
          <w:color w:val="333333"/>
          <w:kern w:val="0"/>
          <w:sz w:val="30"/>
          <w:szCs w:val="30"/>
        </w:rPr>
        <w:t>17%</w:t>
      </w:r>
      <w:r w:rsidRPr="00BD5D56">
        <w:rPr>
          <w:rFonts w:ascii="宋体" w:eastAsia="宋体" w:hAnsi="宋体" w:cs="宋体" w:hint="eastAsia"/>
          <w:color w:val="333333"/>
          <w:kern w:val="0"/>
          <w:sz w:val="30"/>
          <w:szCs w:val="30"/>
        </w:rPr>
        <w:t>，综合测评排名为班级前</w:t>
      </w:r>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；思想道德素质为优；学年学习平均</w:t>
      </w:r>
      <w:proofErr w:type="gramStart"/>
      <w:r w:rsidRPr="00BD5D56">
        <w:rPr>
          <w:rFonts w:ascii="宋体" w:eastAsia="宋体" w:hAnsi="宋体" w:cs="宋体" w:hint="eastAsia"/>
          <w:color w:val="333333"/>
          <w:kern w:val="0"/>
          <w:sz w:val="30"/>
          <w:szCs w:val="30"/>
        </w:rPr>
        <w:t>学分绩点为</w:t>
      </w:r>
      <w:proofErr w:type="gramEnd"/>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以上，主修专业必修课程单科成绩</w:t>
      </w:r>
      <w:proofErr w:type="gramStart"/>
      <w:r w:rsidRPr="00BD5D56">
        <w:rPr>
          <w:rFonts w:ascii="宋体" w:eastAsia="宋体" w:hAnsi="宋体" w:cs="宋体" w:hint="eastAsia"/>
          <w:color w:val="333333"/>
          <w:kern w:val="0"/>
          <w:sz w:val="30"/>
          <w:szCs w:val="30"/>
        </w:rPr>
        <w:t>绩</w:t>
      </w:r>
      <w:proofErr w:type="gramEnd"/>
      <w:r w:rsidRPr="00BD5D56">
        <w:rPr>
          <w:rFonts w:ascii="宋体" w:eastAsia="宋体" w:hAnsi="宋体" w:cs="宋体" w:hint="eastAsia"/>
          <w:color w:val="333333"/>
          <w:kern w:val="0"/>
          <w:sz w:val="30"/>
          <w:szCs w:val="30"/>
        </w:rPr>
        <w:t>点不低于</w:t>
      </w:r>
      <w:r w:rsidRPr="00BD5D56">
        <w:rPr>
          <w:rFonts w:ascii="Times New Roman" w:eastAsia="仿宋" w:hAnsi="Times New Roman" w:cs="Times New Roman"/>
          <w:color w:val="333333"/>
          <w:kern w:val="0"/>
          <w:sz w:val="30"/>
          <w:szCs w:val="30"/>
        </w:rPr>
        <w:t>2.0</w:t>
      </w:r>
      <w:r w:rsidRPr="00BD5D56">
        <w:rPr>
          <w:rFonts w:ascii="宋体" w:eastAsia="宋体" w:hAnsi="宋体" w:cs="宋体" w:hint="eastAsia"/>
          <w:color w:val="333333"/>
          <w:kern w:val="0"/>
          <w:sz w:val="30"/>
          <w:szCs w:val="30"/>
        </w:rPr>
        <w:t>；二年级及以上学生英语应达到学校规定的国家大学英语四级考试标准。</w:t>
      </w:r>
    </w:p>
    <w:p w14:paraId="57AC0968"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（六）学校三等奖学金。学年学业水平排名为班级（或专业）前</w:t>
      </w:r>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，综合测评排名为班级前</w:t>
      </w:r>
      <w:r w:rsidRPr="00BD5D56">
        <w:rPr>
          <w:rFonts w:ascii="Times New Roman" w:eastAsia="仿宋" w:hAnsi="Times New Roman" w:cs="Times New Roman"/>
          <w:color w:val="333333"/>
          <w:kern w:val="0"/>
          <w:sz w:val="30"/>
          <w:szCs w:val="30"/>
        </w:rPr>
        <w:t>50%</w:t>
      </w:r>
      <w:r w:rsidRPr="00BD5D56">
        <w:rPr>
          <w:rFonts w:ascii="宋体" w:eastAsia="宋体" w:hAnsi="宋体" w:cs="宋体" w:hint="eastAsia"/>
          <w:color w:val="333333"/>
          <w:kern w:val="0"/>
          <w:sz w:val="30"/>
          <w:szCs w:val="30"/>
        </w:rPr>
        <w:t>；思想道德素质为优；学年学习平均</w:t>
      </w:r>
      <w:proofErr w:type="gramStart"/>
      <w:r w:rsidRPr="00BD5D56">
        <w:rPr>
          <w:rFonts w:ascii="宋体" w:eastAsia="宋体" w:hAnsi="宋体" w:cs="宋体" w:hint="eastAsia"/>
          <w:color w:val="333333"/>
          <w:kern w:val="0"/>
          <w:sz w:val="30"/>
          <w:szCs w:val="30"/>
        </w:rPr>
        <w:t>学分绩点为</w:t>
      </w:r>
      <w:proofErr w:type="gramEnd"/>
      <w:r w:rsidRPr="00BD5D56">
        <w:rPr>
          <w:rFonts w:ascii="Times New Roman" w:eastAsia="仿宋" w:hAnsi="Times New Roman" w:cs="Times New Roman"/>
          <w:color w:val="333333"/>
          <w:kern w:val="0"/>
          <w:sz w:val="30"/>
          <w:szCs w:val="30"/>
        </w:rPr>
        <w:t>3.0</w:t>
      </w:r>
      <w:r w:rsidRPr="00BD5D56">
        <w:rPr>
          <w:rFonts w:ascii="宋体" w:eastAsia="宋体" w:hAnsi="宋体" w:cs="宋体" w:hint="eastAsia"/>
          <w:color w:val="333333"/>
          <w:kern w:val="0"/>
          <w:sz w:val="30"/>
          <w:szCs w:val="30"/>
        </w:rPr>
        <w:t>以上，主修专业必修课程单科成绩</w:t>
      </w:r>
      <w:proofErr w:type="gramStart"/>
      <w:r w:rsidRPr="00BD5D56">
        <w:rPr>
          <w:rFonts w:ascii="宋体" w:eastAsia="宋体" w:hAnsi="宋体" w:cs="宋体" w:hint="eastAsia"/>
          <w:color w:val="333333"/>
          <w:kern w:val="0"/>
          <w:sz w:val="30"/>
          <w:szCs w:val="30"/>
        </w:rPr>
        <w:t>绩</w:t>
      </w:r>
      <w:proofErr w:type="gramEnd"/>
      <w:r w:rsidRPr="00BD5D56">
        <w:rPr>
          <w:rFonts w:ascii="宋体" w:eastAsia="宋体" w:hAnsi="宋体" w:cs="宋体" w:hint="eastAsia"/>
          <w:color w:val="333333"/>
          <w:kern w:val="0"/>
          <w:sz w:val="30"/>
          <w:szCs w:val="30"/>
        </w:rPr>
        <w:t>点不低于</w:t>
      </w:r>
      <w:r w:rsidRPr="00BD5D56">
        <w:rPr>
          <w:rFonts w:ascii="Times New Roman" w:eastAsia="仿宋" w:hAnsi="Times New Roman" w:cs="Times New Roman"/>
          <w:color w:val="333333"/>
          <w:kern w:val="0"/>
          <w:sz w:val="30"/>
          <w:szCs w:val="30"/>
        </w:rPr>
        <w:t>1.2</w:t>
      </w:r>
      <w:r w:rsidRPr="00BD5D56">
        <w:rPr>
          <w:rFonts w:ascii="宋体" w:eastAsia="宋体" w:hAnsi="宋体" w:cs="宋体" w:hint="eastAsia"/>
          <w:color w:val="333333"/>
          <w:kern w:val="0"/>
          <w:sz w:val="30"/>
          <w:szCs w:val="30"/>
        </w:rPr>
        <w:t>；二年级及以上学生英语应达到学校规定的国家大学英语四级考试标准。</w:t>
      </w:r>
    </w:p>
    <w:p w14:paraId="7DF1C926"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（七）学术科研奖按学校学生学术、科研竞赛奖励办法相关规定评选。</w:t>
      </w:r>
    </w:p>
    <w:p w14:paraId="3FBEA600"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lastRenderedPageBreak/>
        <w:t>（八）国防奖学金。为鼓励和资助志愿献身国防建设事业的学生，设立义务性奖学金。根据个人申请，经学校评审</w:t>
      </w:r>
      <w:proofErr w:type="gramStart"/>
      <w:r w:rsidRPr="00BD5D56">
        <w:rPr>
          <w:rFonts w:ascii="仿宋" w:eastAsia="仿宋" w:hAnsi="仿宋" w:cs="宋体" w:hint="eastAsia"/>
          <w:color w:val="333333"/>
          <w:kern w:val="0"/>
          <w:sz w:val="30"/>
          <w:szCs w:val="30"/>
        </w:rPr>
        <w:t>报部队</w:t>
      </w:r>
      <w:proofErr w:type="gramEnd"/>
      <w:r w:rsidRPr="00BD5D56">
        <w:rPr>
          <w:rFonts w:ascii="仿宋" w:eastAsia="仿宋" w:hAnsi="仿宋" w:cs="宋体" w:hint="eastAsia"/>
          <w:color w:val="333333"/>
          <w:kern w:val="0"/>
          <w:sz w:val="30"/>
          <w:szCs w:val="30"/>
        </w:rPr>
        <w:t>审批。</w:t>
      </w:r>
    </w:p>
    <w:p w14:paraId="0FF316C2"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九）社会奖学金。社会奖学金是由社会出资方在我校设立的学生奖学金。该类奖学金的名称、评选等级、标准、比例及评选范围见各自的奖学金评选条例，该类奖学金的评选以每年学生评先、奖学金评定的文件为准。</w:t>
      </w:r>
    </w:p>
    <w:p w14:paraId="7BBCD243"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（十）专业奖学金。该奖学金为我校航海类专业全日制普通本科生设立，金额为每年</w:t>
      </w:r>
      <w:r w:rsidRPr="00BD5D56">
        <w:rPr>
          <w:rFonts w:ascii="Times New Roman" w:eastAsia="仿宋" w:hAnsi="Times New Roman" w:cs="Times New Roman"/>
          <w:color w:val="333333"/>
          <w:kern w:val="0"/>
          <w:sz w:val="30"/>
          <w:szCs w:val="30"/>
        </w:rPr>
        <w:t>500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人（其中</w:t>
      </w:r>
      <w:r w:rsidRPr="00BD5D56">
        <w:rPr>
          <w:rFonts w:ascii="Times New Roman" w:eastAsia="仿宋" w:hAnsi="Times New Roman" w:cs="Times New Roman"/>
          <w:color w:val="333333"/>
          <w:kern w:val="0"/>
          <w:sz w:val="30"/>
          <w:szCs w:val="30"/>
        </w:rPr>
        <w:t>100</w:t>
      </w:r>
      <w:r w:rsidRPr="00BD5D56">
        <w:rPr>
          <w:rFonts w:ascii="宋体" w:eastAsia="宋体" w:hAnsi="宋体" w:cs="宋体" w:hint="eastAsia"/>
          <w:color w:val="333333"/>
          <w:kern w:val="0"/>
          <w:sz w:val="30"/>
          <w:szCs w:val="30"/>
        </w:rPr>
        <w:t>元用于优秀学生奖学金等其它费用）。</w:t>
      </w:r>
    </w:p>
    <w:p w14:paraId="15DB409D"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（十一）创业奖学金另行规定。</w:t>
      </w:r>
    </w:p>
    <w:p w14:paraId="174A8CA5"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（十二）单项奖学金。单项奖学金由学院根据实际情况自行设定，总金额为学院参评学生总数的</w:t>
      </w:r>
      <w:r w:rsidRPr="00BD5D56">
        <w:rPr>
          <w:rFonts w:ascii="Times New Roman" w:eastAsia="仿宋" w:hAnsi="Times New Roman" w:cs="Times New Roman"/>
          <w:color w:val="333333"/>
          <w:kern w:val="0"/>
          <w:sz w:val="30"/>
          <w:szCs w:val="30"/>
        </w:rPr>
        <w:t>2%×200</w:t>
      </w:r>
      <w:r w:rsidRPr="00BD5D56">
        <w:rPr>
          <w:rFonts w:ascii="宋体" w:eastAsia="宋体" w:hAnsi="宋体" w:cs="宋体" w:hint="eastAsia"/>
          <w:color w:val="333333"/>
          <w:kern w:val="0"/>
          <w:sz w:val="30"/>
          <w:szCs w:val="30"/>
        </w:rPr>
        <w:t>元，个体奖项金额不超过学校三等奖学金金额。</w:t>
      </w:r>
    </w:p>
    <w:p w14:paraId="220265F8" w14:textId="77777777"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第十条</w:t>
      </w:r>
      <w:r w:rsidRPr="00BD5D56">
        <w:rPr>
          <w:rFonts w:ascii="Calibri" w:eastAsia="仿宋" w:hAnsi="Calibri" w:cs="Calibri"/>
          <w:color w:val="333333"/>
          <w:kern w:val="0"/>
          <w:sz w:val="30"/>
          <w:szCs w:val="30"/>
        </w:rPr>
        <w:t>  </w:t>
      </w:r>
      <w:r w:rsidRPr="00BD5D56">
        <w:rPr>
          <w:rFonts w:ascii="宋体" w:eastAsia="宋体" w:hAnsi="宋体" w:cs="宋体" w:hint="eastAsia"/>
          <w:color w:val="333333"/>
          <w:kern w:val="0"/>
          <w:sz w:val="30"/>
          <w:szCs w:val="30"/>
        </w:rPr>
        <w:t>奖学金的具体评定办法如下：</w:t>
      </w:r>
    </w:p>
    <w:p w14:paraId="510E8E45"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（一）学生奖学金评定工作按照学校统一部署，在各学院直接领导和辅导员、班主任的具体指导下，严格按照评定条件和要求进行。</w:t>
      </w:r>
    </w:p>
    <w:p w14:paraId="3674C93B"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（二）各班的奖（助）学金评定工作小组根据学生本人的申请，严格按照奖（助）学金评定条件和学年学习平均成绩情况（学年学习平均成绩优异者优先），确定本班的各类奖（助）学金获奖</w:t>
      </w:r>
      <w:r w:rsidRPr="00BD5D56">
        <w:rPr>
          <w:rFonts w:ascii="仿宋" w:eastAsia="仿宋" w:hAnsi="仿宋" w:cs="宋体" w:hint="eastAsia"/>
          <w:color w:val="333333"/>
          <w:kern w:val="0"/>
          <w:sz w:val="30"/>
          <w:szCs w:val="30"/>
        </w:rPr>
        <w:lastRenderedPageBreak/>
        <w:t>推荐名单。奖学金评定指标适当向</w:t>
      </w:r>
      <w:proofErr w:type="gramStart"/>
      <w:r w:rsidRPr="00BD5D56">
        <w:rPr>
          <w:rFonts w:ascii="仿宋" w:eastAsia="仿宋" w:hAnsi="仿宋" w:cs="宋体" w:hint="eastAsia"/>
          <w:color w:val="333333"/>
          <w:kern w:val="0"/>
          <w:sz w:val="30"/>
          <w:szCs w:val="30"/>
        </w:rPr>
        <w:t>校先进</w:t>
      </w:r>
      <w:proofErr w:type="gramEnd"/>
      <w:r w:rsidRPr="00BD5D56">
        <w:rPr>
          <w:rFonts w:ascii="仿宋" w:eastAsia="仿宋" w:hAnsi="仿宋" w:cs="宋体" w:hint="eastAsia"/>
          <w:color w:val="333333"/>
          <w:kern w:val="0"/>
          <w:sz w:val="30"/>
          <w:szCs w:val="30"/>
        </w:rPr>
        <w:t>班集体和教学改革试验班倾斜。</w:t>
      </w:r>
    </w:p>
    <w:p w14:paraId="39589FF2"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（三）各班的推荐名单确定后，将评选材料上报所在学院</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大学生综合素质测评暨评先、奖（助）学金评定</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工作领导小组，由学院组织有关人员进行审查，并征求有关方面的意见，报学院党政联席会初审，公示</w:t>
      </w:r>
      <w:r w:rsidRPr="00BD5D56">
        <w:rPr>
          <w:rFonts w:ascii="Times New Roman" w:eastAsia="仿宋" w:hAnsi="Times New Roman" w:cs="Times New Roman"/>
          <w:color w:val="333333"/>
          <w:kern w:val="0"/>
          <w:sz w:val="30"/>
          <w:szCs w:val="30"/>
        </w:rPr>
        <w:t>3</w:t>
      </w:r>
      <w:r w:rsidRPr="00BD5D56">
        <w:rPr>
          <w:rFonts w:ascii="宋体" w:eastAsia="宋体" w:hAnsi="宋体" w:cs="宋体" w:hint="eastAsia"/>
          <w:color w:val="333333"/>
          <w:kern w:val="0"/>
          <w:sz w:val="30"/>
          <w:szCs w:val="30"/>
        </w:rPr>
        <w:t>个工作日后报学校审批。</w:t>
      </w:r>
    </w:p>
    <w:p w14:paraId="17FCD3A5"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四）奖学金评定工作每学年评定一次。国家奖学金、国家励志奖学金的评审工作，每学年根据教育部及学校有关文件执行，并将评审结果报教育部审核；优秀学生奖学金和单项奖的评审工作，每学年与三好学生、优秀学生干部的评选工作同步进行；专业奖学金奖励对象为我校指定专业的学生，经学院审核后直接报学生工作部（处）备案；社会奖学金的评审工作按各自合同或约定进行；国防奖学金经学校和部队审批后，学生本人与部队签订协议，毕业后到部队工作。</w:t>
      </w:r>
    </w:p>
    <w:p w14:paraId="5950146A"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五）国家奖学金、国家励志奖学金、学校奖学金均不能重复获得；获得专业奖学金的学生可同时获得其它各类奖学金；获得社会奖学金的学生可同时获得其它各类奖学金；获得国防奖学金的学生可同时获得其他非义务性奖学金。</w:t>
      </w:r>
    </w:p>
    <w:p w14:paraId="702C1E8A" w14:textId="78167628"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第十一条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获国家或学校奖学金者，由国家或学校颁发证书，予以表彰，由学校发放奖学金。</w:t>
      </w:r>
    </w:p>
    <w:p w14:paraId="679C93E2" w14:textId="13BD9F70"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第十二条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关于奖学金的其他相关规定如下：</w:t>
      </w:r>
    </w:p>
    <w:p w14:paraId="7CE239C3"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lastRenderedPageBreak/>
        <w:t>（一）学生已修学年平均学分不低于</w:t>
      </w:r>
      <w:r w:rsidRPr="00BD5D56">
        <w:rPr>
          <w:rFonts w:ascii="Times New Roman" w:eastAsia="仿宋" w:hAnsi="Times New Roman" w:cs="Times New Roman"/>
          <w:color w:val="333333"/>
          <w:kern w:val="0"/>
          <w:sz w:val="30"/>
          <w:szCs w:val="30"/>
        </w:rPr>
        <w:t>N/Y</w:t>
      </w:r>
      <w:r w:rsidRPr="00BD5D56">
        <w:rPr>
          <w:rFonts w:ascii="宋体" w:eastAsia="宋体" w:hAnsi="宋体" w:cs="宋体" w:hint="eastAsia"/>
          <w:color w:val="333333"/>
          <w:kern w:val="0"/>
          <w:sz w:val="30"/>
          <w:szCs w:val="30"/>
        </w:rPr>
        <w:t>（</w:t>
      </w:r>
      <w:r w:rsidRPr="00BD5D56">
        <w:rPr>
          <w:rFonts w:ascii="Times New Roman" w:eastAsia="仿宋" w:hAnsi="Times New Roman" w:cs="Times New Roman"/>
          <w:color w:val="333333"/>
          <w:kern w:val="0"/>
          <w:sz w:val="30"/>
          <w:szCs w:val="30"/>
        </w:rPr>
        <w:t>N</w:t>
      </w:r>
      <w:r w:rsidRPr="00BD5D56">
        <w:rPr>
          <w:rFonts w:ascii="宋体" w:eastAsia="宋体" w:hAnsi="宋体" w:cs="宋体" w:hint="eastAsia"/>
          <w:color w:val="333333"/>
          <w:kern w:val="0"/>
          <w:sz w:val="30"/>
          <w:szCs w:val="30"/>
        </w:rPr>
        <w:t>为培养计划要求修读总学分，</w:t>
      </w:r>
      <w:r w:rsidRPr="00BD5D56">
        <w:rPr>
          <w:rFonts w:ascii="Times New Roman" w:eastAsia="仿宋" w:hAnsi="Times New Roman" w:cs="Times New Roman"/>
          <w:color w:val="333333"/>
          <w:kern w:val="0"/>
          <w:sz w:val="30"/>
          <w:szCs w:val="30"/>
        </w:rPr>
        <w:t>Y</w:t>
      </w:r>
      <w:r w:rsidRPr="00BD5D56">
        <w:rPr>
          <w:rFonts w:ascii="宋体" w:eastAsia="宋体" w:hAnsi="宋体" w:cs="宋体" w:hint="eastAsia"/>
          <w:color w:val="333333"/>
          <w:kern w:val="0"/>
          <w:sz w:val="30"/>
          <w:szCs w:val="30"/>
        </w:rPr>
        <w:t>为学制）分，必须有</w:t>
      </w:r>
      <w:r w:rsidRPr="00BD5D56">
        <w:rPr>
          <w:rFonts w:ascii="Times New Roman" w:eastAsia="仿宋" w:hAnsi="Times New Roman" w:cs="Times New Roman"/>
          <w:color w:val="333333"/>
          <w:kern w:val="0"/>
          <w:sz w:val="30"/>
          <w:szCs w:val="30"/>
        </w:rPr>
        <w:t>1</w:t>
      </w:r>
      <w:r w:rsidRPr="00BD5D56">
        <w:rPr>
          <w:rFonts w:ascii="宋体" w:eastAsia="宋体" w:hAnsi="宋体" w:cs="宋体" w:hint="eastAsia"/>
          <w:color w:val="333333"/>
          <w:kern w:val="0"/>
          <w:sz w:val="30"/>
          <w:szCs w:val="30"/>
        </w:rPr>
        <w:t>分以上素质</w:t>
      </w:r>
      <w:proofErr w:type="gramStart"/>
      <w:r w:rsidRPr="00BD5D56">
        <w:rPr>
          <w:rFonts w:ascii="宋体" w:eastAsia="宋体" w:hAnsi="宋体" w:cs="宋体" w:hint="eastAsia"/>
          <w:color w:val="333333"/>
          <w:kern w:val="0"/>
          <w:sz w:val="30"/>
          <w:szCs w:val="30"/>
        </w:rPr>
        <w:t>拓展分方可</w:t>
      </w:r>
      <w:proofErr w:type="gramEnd"/>
      <w:r w:rsidRPr="00BD5D56">
        <w:rPr>
          <w:rFonts w:ascii="宋体" w:eastAsia="宋体" w:hAnsi="宋体" w:cs="宋体" w:hint="eastAsia"/>
          <w:color w:val="333333"/>
          <w:kern w:val="0"/>
          <w:sz w:val="30"/>
          <w:szCs w:val="30"/>
        </w:rPr>
        <w:t>参加奖学金评定。</w:t>
      </w:r>
    </w:p>
    <w:p w14:paraId="0DCEE6ED"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（二）学生违反国家规定到网吧上网（</w:t>
      </w:r>
      <w:r w:rsidRPr="00BD5D56">
        <w:rPr>
          <w:rFonts w:ascii="Times New Roman" w:eastAsia="仿宋" w:hAnsi="Times New Roman" w:cs="Times New Roman"/>
          <w:color w:val="333333"/>
          <w:kern w:val="0"/>
          <w:sz w:val="30"/>
          <w:szCs w:val="30"/>
        </w:rPr>
        <w:t>8</w:t>
      </w:r>
      <w:r w:rsidRPr="00BD5D56">
        <w:rPr>
          <w:rFonts w:ascii="宋体" w:eastAsia="宋体" w:hAnsi="宋体" w:cs="宋体" w:hint="eastAsia"/>
          <w:color w:val="333333"/>
          <w:kern w:val="0"/>
          <w:sz w:val="30"/>
          <w:szCs w:val="30"/>
        </w:rPr>
        <w:t>时</w:t>
      </w:r>
      <w:r w:rsidRPr="00BD5D56">
        <w:rPr>
          <w:rFonts w:ascii="Times New Roman" w:eastAsia="仿宋" w:hAnsi="Times New Roman" w:cs="Times New Roman"/>
          <w:color w:val="333333"/>
          <w:kern w:val="0"/>
          <w:sz w:val="30"/>
          <w:szCs w:val="30"/>
        </w:rPr>
        <w:t>-24</w:t>
      </w:r>
      <w:r w:rsidRPr="00BD5D56">
        <w:rPr>
          <w:rFonts w:ascii="宋体" w:eastAsia="宋体" w:hAnsi="宋体" w:cs="宋体" w:hint="eastAsia"/>
          <w:color w:val="333333"/>
          <w:kern w:val="0"/>
          <w:sz w:val="30"/>
          <w:szCs w:val="30"/>
        </w:rPr>
        <w:t>时之外的时间）和经常旷课的学生不得参与评奖。</w:t>
      </w:r>
    </w:p>
    <w:p w14:paraId="557DD9F4"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（三）凡受到党、团、行政警告以上处分者</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含警告</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不能参加当年奖学金评定；用奖学金请客酗酒等，一经发现，追回奖学金，并视情节予以处理。各学院应将取消的名单及取消原因及时送学生管理办公室备案。</w:t>
      </w:r>
    </w:p>
    <w:p w14:paraId="581F46E5"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（四）试点学院、卓越工程师班如班级整体学业水平较高，经批准后可适当放宽综合测评排名。</w:t>
      </w:r>
    </w:p>
    <w:p w14:paraId="42EFB68D"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五）卓越奖学金的评选由学生自行向学院提出申请，填写“卓越奖学金”申请表、撰写申请书并准备相关支撑材料；经学院“大学生综合素质测评暨评先、奖（助）学金评定”工作领导小组进行材料审核后，在本单位进行公开答辩与展示后推荐到“大学生综合素质测评暨评先、奖（助）学金评定”办公室；学生工作部（处）经复审后组织由相关人员组成的评审组开展校内公开答辩与展示，学生网络投票等方式后推荐到学校最终评定。</w:t>
      </w:r>
    </w:p>
    <w:p w14:paraId="013B26A1"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（六）校内一、二、三等奖学金按比例与奖学金标准的乘积和（即校内奖学金总额）下达到学院，学院在不改变各奖项金额的</w:t>
      </w:r>
      <w:r w:rsidRPr="00BD5D56">
        <w:rPr>
          <w:rFonts w:ascii="仿宋" w:eastAsia="仿宋" w:hAnsi="仿宋" w:cs="宋体" w:hint="eastAsia"/>
          <w:color w:val="333333"/>
          <w:kern w:val="0"/>
          <w:sz w:val="30"/>
          <w:szCs w:val="30"/>
        </w:rPr>
        <w:lastRenderedPageBreak/>
        <w:t>前提下，按学院实际向学生工作部（处）报备后分配各奖项指标，国际化示范学院奖学金指标按当年实际情况单独下达。</w:t>
      </w:r>
    </w:p>
    <w:p w14:paraId="55459513" w14:textId="35ADBC5C" w:rsidR="00BD5D56" w:rsidRPr="00BD5D56" w:rsidRDefault="00BD5D56" w:rsidP="00BD5D56">
      <w:pPr>
        <w:widowControl/>
        <w:shd w:val="clear" w:color="auto" w:fill="FFFFFF"/>
        <w:spacing w:before="120" w:after="120" w:line="440" w:lineRule="atLeast"/>
        <w:jc w:val="center"/>
        <w:rPr>
          <w:rFonts w:ascii="Helvetica" w:eastAsia="宋体" w:hAnsi="Helvetica" w:cs="宋体"/>
          <w:color w:val="333333"/>
          <w:kern w:val="0"/>
        </w:rPr>
      </w:pPr>
      <w:r w:rsidRPr="00BD5D56">
        <w:rPr>
          <w:rFonts w:ascii="仿宋" w:eastAsia="仿宋" w:hAnsi="仿宋" w:cs="宋体" w:hint="eastAsia"/>
          <w:color w:val="333333"/>
          <w:kern w:val="0"/>
          <w:sz w:val="30"/>
          <w:szCs w:val="30"/>
        </w:rPr>
        <w:t>第四章</w:t>
      </w:r>
      <w:r>
        <w:rPr>
          <w:rFonts w:ascii="Calibri" w:eastAsia="仿宋" w:hAnsi="Calibri" w:cs="Calibri"/>
          <w:color w:val="333333"/>
          <w:kern w:val="0"/>
          <w:sz w:val="30"/>
          <w:szCs w:val="30"/>
        </w:rPr>
        <w:t xml:space="preserve"> </w:t>
      </w:r>
      <w:r w:rsidRPr="00BD5D56">
        <w:rPr>
          <w:rFonts w:ascii="仿宋" w:eastAsia="仿宋" w:hAnsi="仿宋" w:cs="宋体" w:hint="eastAsia"/>
          <w:color w:val="333333"/>
          <w:kern w:val="0"/>
          <w:sz w:val="30"/>
          <w:szCs w:val="30"/>
        </w:rPr>
        <w:t>学生精神文明建设奖励</w:t>
      </w:r>
    </w:p>
    <w:p w14:paraId="6974E8A5" w14:textId="66E93A8A"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第十三条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学校对在精神文明建设中表现突出的学生个人坚持精神奖励为主的原则。</w:t>
      </w:r>
    </w:p>
    <w:p w14:paraId="450DF914" w14:textId="68E8D68B"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第十四条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学生精神文明建设奖励分为通报表扬和授予荣誉称号两类。</w:t>
      </w:r>
    </w:p>
    <w:p w14:paraId="441946C3" w14:textId="606BB550"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第十五条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学生精神文明建设奖励条件如下：</w:t>
      </w:r>
    </w:p>
    <w:p w14:paraId="18BC8028"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（一）</w:t>
      </w:r>
      <w:r w:rsidRPr="00BD5D56">
        <w:rPr>
          <w:rFonts w:ascii="宋体" w:eastAsia="宋体" w:hAnsi="宋体" w:cs="宋体" w:hint="eastAsia"/>
          <w:color w:val="333333"/>
          <w:spacing w:val="-6"/>
          <w:kern w:val="0"/>
          <w:sz w:val="30"/>
          <w:szCs w:val="30"/>
        </w:rPr>
        <w:t>积极参与校园精神文明建设并起表率作用，受到师生好评；</w:t>
      </w:r>
    </w:p>
    <w:p w14:paraId="128D45CB"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（二）热心公益事业，获得较好的社会声誉；</w:t>
      </w:r>
    </w:p>
    <w:p w14:paraId="50BB2641"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（三）当国家、集体和他人生命与财产安全受到威胁时，敢于维护正义，挺身而出；</w:t>
      </w:r>
    </w:p>
    <w:p w14:paraId="36B77D95"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（四）为有关部门调查案件提供有重大价值的线索或举报重大嫌疑人；</w:t>
      </w:r>
    </w:p>
    <w:p w14:paraId="38597B2C"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（五）拾金不昧，乐于助人；</w:t>
      </w:r>
    </w:p>
    <w:p w14:paraId="5BD709BE"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（六）其他有益于社会的行为，为学校带来巨大荣誉。</w:t>
      </w:r>
    </w:p>
    <w:p w14:paraId="639DB828" w14:textId="6B7CB92D"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第十六条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学生精神文明建设奖励的具体实施办法如下：</w:t>
      </w:r>
    </w:p>
    <w:p w14:paraId="34AEB338"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（一）校属有关单位、个人应及时发现生活中的好人好事，并向学校有关部门报告。</w:t>
      </w:r>
    </w:p>
    <w:p w14:paraId="2D1E3945"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lastRenderedPageBreak/>
        <w:t>（二）对已经确认的好人好事，学生所在学院应及时整理材料并提出奖励意见。</w:t>
      </w:r>
    </w:p>
    <w:p w14:paraId="7B87E24E"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（三）通报表扬分为学校通报表扬、学院通报表扬、年级通报表扬。学院通报表扬、年级通报表扬由学院奖励实施，并报学生工作部（处）备案。</w:t>
      </w:r>
    </w:p>
    <w:p w14:paraId="2701CD2A"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（四）学校通报表扬由学生工作部（处）审核。</w:t>
      </w:r>
    </w:p>
    <w:p w14:paraId="0B287D6F"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仿宋" w:eastAsia="仿宋" w:hAnsi="仿宋" w:cs="宋体" w:hint="eastAsia"/>
          <w:color w:val="333333"/>
          <w:kern w:val="0"/>
          <w:sz w:val="30"/>
          <w:szCs w:val="30"/>
        </w:rPr>
        <w:t>（五）荣誉称号由校党委授予并发文。</w:t>
      </w:r>
    </w:p>
    <w:p w14:paraId="2B60AF24"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（六）对获得通报表扬的学生以精神奖励为主，纳入综合素质测评体系中，并给予精神文明奖励加分。对授予荣誉称号者同时给予一次性奖励</w:t>
      </w:r>
      <w:r w:rsidRPr="00BD5D56">
        <w:rPr>
          <w:rFonts w:ascii="Times New Roman" w:eastAsia="仿宋" w:hAnsi="Times New Roman" w:cs="Times New Roman"/>
          <w:color w:val="333333"/>
          <w:kern w:val="0"/>
          <w:sz w:val="30"/>
          <w:szCs w:val="30"/>
        </w:rPr>
        <w:t>1000</w:t>
      </w:r>
      <w:r w:rsidRPr="00BD5D56">
        <w:rPr>
          <w:rFonts w:ascii="宋体" w:eastAsia="宋体" w:hAnsi="宋体" w:cs="宋体" w:hint="eastAsia"/>
          <w:color w:val="333333"/>
          <w:kern w:val="0"/>
          <w:sz w:val="30"/>
          <w:szCs w:val="30"/>
        </w:rPr>
        <w:t>元。</w:t>
      </w:r>
    </w:p>
    <w:p w14:paraId="372BCB2D" w14:textId="19876416" w:rsidR="00BD5D56" w:rsidRPr="00BD5D56" w:rsidRDefault="00BD5D56" w:rsidP="00BD5D56">
      <w:pPr>
        <w:widowControl/>
        <w:shd w:val="clear" w:color="auto" w:fill="FFFFFF"/>
        <w:spacing w:before="120" w:after="120" w:line="440" w:lineRule="atLeast"/>
        <w:jc w:val="center"/>
        <w:rPr>
          <w:rFonts w:ascii="Helvetica" w:eastAsia="宋体" w:hAnsi="Helvetica" w:cs="宋体"/>
          <w:color w:val="333333"/>
          <w:kern w:val="0"/>
        </w:rPr>
      </w:pPr>
      <w:r w:rsidRPr="00BD5D56">
        <w:rPr>
          <w:rFonts w:ascii="仿宋" w:eastAsia="仿宋" w:hAnsi="仿宋" w:cs="宋体" w:hint="eastAsia"/>
          <w:color w:val="333333"/>
          <w:kern w:val="0"/>
          <w:sz w:val="30"/>
          <w:szCs w:val="30"/>
        </w:rPr>
        <w:t>第五章</w:t>
      </w:r>
      <w:r>
        <w:rPr>
          <w:rFonts w:ascii="Calibri" w:eastAsia="仿宋" w:hAnsi="Calibri" w:cs="Calibri"/>
          <w:color w:val="333333"/>
          <w:kern w:val="0"/>
          <w:sz w:val="30"/>
          <w:szCs w:val="30"/>
        </w:rPr>
        <w:t xml:space="preserve"> </w:t>
      </w:r>
      <w:r w:rsidRPr="00BD5D56">
        <w:rPr>
          <w:rFonts w:ascii="仿宋" w:eastAsia="仿宋" w:hAnsi="仿宋" w:cs="宋体" w:hint="eastAsia"/>
          <w:color w:val="333333"/>
          <w:kern w:val="0"/>
          <w:sz w:val="30"/>
          <w:szCs w:val="30"/>
        </w:rPr>
        <w:t>学生学术、科研竞赛奖励</w:t>
      </w:r>
    </w:p>
    <w:p w14:paraId="261E41AF" w14:textId="11CE3B17"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第十七条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电子设计、数学建模、挑战杯等竞赛获奖的奖励标准如下：</w:t>
      </w:r>
    </w:p>
    <w:p w14:paraId="71CAA339"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（一）获国家级特等奖：奖励</w:t>
      </w:r>
      <w:r w:rsidRPr="00BD5D56">
        <w:rPr>
          <w:rFonts w:ascii="Times New Roman" w:eastAsia="仿宋" w:hAnsi="Times New Roman" w:cs="Times New Roman"/>
          <w:color w:val="333333"/>
          <w:kern w:val="0"/>
          <w:sz w:val="30"/>
          <w:szCs w:val="30"/>
        </w:rPr>
        <w:t>10000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05E4BAF2"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（二）获国家级一等奖：奖励</w:t>
      </w:r>
      <w:r w:rsidRPr="00BD5D56">
        <w:rPr>
          <w:rFonts w:ascii="Times New Roman" w:eastAsia="仿宋" w:hAnsi="Times New Roman" w:cs="Times New Roman"/>
          <w:color w:val="333333"/>
          <w:kern w:val="0"/>
          <w:sz w:val="30"/>
          <w:szCs w:val="30"/>
        </w:rPr>
        <w:t>5000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32E4857F"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（三）获国家级二等奖：奖励</w:t>
      </w:r>
      <w:r w:rsidRPr="00BD5D56">
        <w:rPr>
          <w:rFonts w:ascii="Times New Roman" w:eastAsia="仿宋" w:hAnsi="Times New Roman" w:cs="Times New Roman"/>
          <w:color w:val="333333"/>
          <w:kern w:val="0"/>
          <w:sz w:val="30"/>
          <w:szCs w:val="30"/>
        </w:rPr>
        <w:t>3000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03E219BB"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（四）获国家级三等奖：奖励</w:t>
      </w:r>
      <w:r w:rsidRPr="00BD5D56">
        <w:rPr>
          <w:rFonts w:ascii="Times New Roman" w:eastAsia="仿宋" w:hAnsi="Times New Roman" w:cs="Times New Roman"/>
          <w:color w:val="333333"/>
          <w:kern w:val="0"/>
          <w:sz w:val="30"/>
          <w:szCs w:val="30"/>
        </w:rPr>
        <w:t>2000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1401BE14"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（五）获省级一等奖：奖励</w:t>
      </w:r>
      <w:r w:rsidRPr="00BD5D56">
        <w:rPr>
          <w:rFonts w:ascii="Times New Roman" w:eastAsia="仿宋" w:hAnsi="Times New Roman" w:cs="Times New Roman"/>
          <w:color w:val="333333"/>
          <w:kern w:val="0"/>
          <w:sz w:val="30"/>
          <w:szCs w:val="30"/>
        </w:rPr>
        <w:t>1000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21E5C003"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（六）获省级二等奖：奖励</w:t>
      </w:r>
      <w:r w:rsidRPr="00BD5D56">
        <w:rPr>
          <w:rFonts w:ascii="Times New Roman" w:eastAsia="仿宋" w:hAnsi="Times New Roman" w:cs="Times New Roman"/>
          <w:color w:val="333333"/>
          <w:kern w:val="0"/>
          <w:sz w:val="30"/>
          <w:szCs w:val="30"/>
        </w:rPr>
        <w:t>600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0603F628"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lastRenderedPageBreak/>
        <w:t>（七）获省级三等奖：奖励</w:t>
      </w:r>
      <w:r w:rsidRPr="00BD5D56">
        <w:rPr>
          <w:rFonts w:ascii="Times New Roman" w:eastAsia="仿宋" w:hAnsi="Times New Roman" w:cs="Times New Roman"/>
          <w:color w:val="333333"/>
          <w:kern w:val="0"/>
          <w:sz w:val="30"/>
          <w:szCs w:val="30"/>
        </w:rPr>
        <w:t>300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6106FF72" w14:textId="77777777"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仿宋" w:eastAsia="仿宋" w:hAnsi="仿宋" w:cs="宋体" w:hint="eastAsia"/>
          <w:color w:val="333333"/>
          <w:kern w:val="0"/>
          <w:sz w:val="30"/>
          <w:szCs w:val="30"/>
        </w:rPr>
        <w:t>获国家级特等奖的学生可作为免试研究生推荐，获国家级一、二、三等奖、省级一等奖的学生可以申请推荐免试研究生。</w:t>
      </w:r>
    </w:p>
    <w:p w14:paraId="6482AAFA" w14:textId="4C7B8D91"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第十八条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全国大学生英语竞赛获奖的奖励标准如下：</w:t>
      </w:r>
    </w:p>
    <w:p w14:paraId="03E62E9D"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（一）全国大学生英语竞赛特等奖：奖励</w:t>
      </w:r>
      <w:r w:rsidRPr="00BD5D56">
        <w:rPr>
          <w:rFonts w:ascii="Times New Roman" w:eastAsia="仿宋" w:hAnsi="Times New Roman" w:cs="Times New Roman"/>
          <w:color w:val="333333"/>
          <w:kern w:val="0"/>
          <w:sz w:val="30"/>
          <w:szCs w:val="30"/>
        </w:rPr>
        <w:t>500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人；</w:t>
      </w:r>
    </w:p>
    <w:p w14:paraId="3096DED4"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（二）</w:t>
      </w:r>
      <w:r w:rsidRPr="00BD5D56">
        <w:rPr>
          <w:rFonts w:ascii="宋体" w:eastAsia="宋体" w:hAnsi="宋体" w:cs="宋体" w:hint="eastAsia"/>
          <w:color w:val="333333"/>
          <w:spacing w:val="-6"/>
          <w:kern w:val="0"/>
          <w:sz w:val="30"/>
          <w:szCs w:val="30"/>
        </w:rPr>
        <w:t>全国大学生英语演讲比赛、辩论赛一等奖：奖励</w:t>
      </w:r>
      <w:r w:rsidRPr="00BD5D56">
        <w:rPr>
          <w:rFonts w:ascii="Times New Roman" w:eastAsia="仿宋" w:hAnsi="Times New Roman" w:cs="Times New Roman"/>
          <w:color w:val="333333"/>
          <w:spacing w:val="-6"/>
          <w:kern w:val="0"/>
          <w:sz w:val="30"/>
          <w:szCs w:val="30"/>
        </w:rPr>
        <w:t>300</w:t>
      </w:r>
      <w:r w:rsidRPr="00BD5D56">
        <w:rPr>
          <w:rFonts w:ascii="宋体" w:eastAsia="宋体" w:hAnsi="宋体" w:cs="宋体" w:hint="eastAsia"/>
          <w:color w:val="333333"/>
          <w:spacing w:val="-6"/>
          <w:kern w:val="0"/>
          <w:sz w:val="30"/>
          <w:szCs w:val="30"/>
        </w:rPr>
        <w:t>元</w:t>
      </w:r>
      <w:r w:rsidRPr="00BD5D56">
        <w:rPr>
          <w:rFonts w:ascii="Times New Roman" w:eastAsia="仿宋" w:hAnsi="Times New Roman" w:cs="Times New Roman"/>
          <w:color w:val="333333"/>
          <w:spacing w:val="-6"/>
          <w:kern w:val="0"/>
          <w:sz w:val="30"/>
          <w:szCs w:val="30"/>
        </w:rPr>
        <w:t>/</w:t>
      </w:r>
      <w:r w:rsidRPr="00BD5D56">
        <w:rPr>
          <w:rFonts w:ascii="宋体" w:eastAsia="宋体" w:hAnsi="宋体" w:cs="宋体" w:hint="eastAsia"/>
          <w:color w:val="333333"/>
          <w:spacing w:val="-6"/>
          <w:kern w:val="0"/>
          <w:sz w:val="30"/>
          <w:szCs w:val="30"/>
        </w:rPr>
        <w:t>人；</w:t>
      </w:r>
    </w:p>
    <w:p w14:paraId="26EF41C9"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（三）</w:t>
      </w:r>
      <w:r w:rsidRPr="00BD5D56">
        <w:rPr>
          <w:rFonts w:ascii="宋体" w:eastAsia="宋体" w:hAnsi="宋体" w:cs="宋体" w:hint="eastAsia"/>
          <w:color w:val="333333"/>
          <w:spacing w:val="-6"/>
          <w:kern w:val="0"/>
          <w:sz w:val="30"/>
          <w:szCs w:val="30"/>
        </w:rPr>
        <w:t>全国大学生英语演讲比赛、辩论赛二等奖：奖励</w:t>
      </w:r>
      <w:r w:rsidRPr="00BD5D56">
        <w:rPr>
          <w:rFonts w:ascii="Times New Roman" w:eastAsia="仿宋" w:hAnsi="Times New Roman" w:cs="Times New Roman"/>
          <w:color w:val="333333"/>
          <w:spacing w:val="-6"/>
          <w:kern w:val="0"/>
          <w:sz w:val="30"/>
          <w:szCs w:val="30"/>
        </w:rPr>
        <w:t>200</w:t>
      </w:r>
      <w:r w:rsidRPr="00BD5D56">
        <w:rPr>
          <w:rFonts w:ascii="宋体" w:eastAsia="宋体" w:hAnsi="宋体" w:cs="宋体" w:hint="eastAsia"/>
          <w:color w:val="333333"/>
          <w:spacing w:val="-6"/>
          <w:kern w:val="0"/>
          <w:sz w:val="30"/>
          <w:szCs w:val="30"/>
        </w:rPr>
        <w:t>元</w:t>
      </w:r>
      <w:r w:rsidRPr="00BD5D56">
        <w:rPr>
          <w:rFonts w:ascii="Times New Roman" w:eastAsia="仿宋" w:hAnsi="Times New Roman" w:cs="Times New Roman"/>
          <w:color w:val="333333"/>
          <w:spacing w:val="-6"/>
          <w:kern w:val="0"/>
          <w:sz w:val="30"/>
          <w:szCs w:val="30"/>
        </w:rPr>
        <w:t>/</w:t>
      </w:r>
      <w:r w:rsidRPr="00BD5D56">
        <w:rPr>
          <w:rFonts w:ascii="宋体" w:eastAsia="宋体" w:hAnsi="宋体" w:cs="宋体" w:hint="eastAsia"/>
          <w:color w:val="333333"/>
          <w:spacing w:val="-6"/>
          <w:kern w:val="0"/>
          <w:sz w:val="30"/>
          <w:szCs w:val="30"/>
        </w:rPr>
        <w:t>人；</w:t>
      </w:r>
    </w:p>
    <w:p w14:paraId="43BB7C88"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（四）</w:t>
      </w:r>
      <w:r w:rsidRPr="00BD5D56">
        <w:rPr>
          <w:rFonts w:ascii="宋体" w:eastAsia="宋体" w:hAnsi="宋体" w:cs="宋体" w:hint="eastAsia"/>
          <w:color w:val="333333"/>
          <w:spacing w:val="-6"/>
          <w:kern w:val="0"/>
          <w:sz w:val="30"/>
          <w:szCs w:val="30"/>
        </w:rPr>
        <w:t>全国大学生英语演讲比赛、辩论赛三等奖：奖励</w:t>
      </w:r>
      <w:r w:rsidRPr="00BD5D56">
        <w:rPr>
          <w:rFonts w:ascii="Times New Roman" w:eastAsia="仿宋" w:hAnsi="Times New Roman" w:cs="Times New Roman"/>
          <w:color w:val="333333"/>
          <w:spacing w:val="-6"/>
          <w:kern w:val="0"/>
          <w:sz w:val="30"/>
          <w:szCs w:val="30"/>
        </w:rPr>
        <w:t>100</w:t>
      </w:r>
      <w:r w:rsidRPr="00BD5D56">
        <w:rPr>
          <w:rFonts w:ascii="宋体" w:eastAsia="宋体" w:hAnsi="宋体" w:cs="宋体" w:hint="eastAsia"/>
          <w:color w:val="333333"/>
          <w:spacing w:val="-6"/>
          <w:kern w:val="0"/>
          <w:sz w:val="30"/>
          <w:szCs w:val="30"/>
        </w:rPr>
        <w:t>元</w:t>
      </w:r>
      <w:r w:rsidRPr="00BD5D56">
        <w:rPr>
          <w:rFonts w:ascii="Times New Roman" w:eastAsia="仿宋" w:hAnsi="Times New Roman" w:cs="Times New Roman"/>
          <w:color w:val="333333"/>
          <w:spacing w:val="-6"/>
          <w:kern w:val="0"/>
          <w:sz w:val="30"/>
          <w:szCs w:val="30"/>
        </w:rPr>
        <w:t>/</w:t>
      </w:r>
      <w:r w:rsidRPr="00BD5D56">
        <w:rPr>
          <w:rFonts w:ascii="宋体" w:eastAsia="宋体" w:hAnsi="宋体" w:cs="宋体" w:hint="eastAsia"/>
          <w:color w:val="333333"/>
          <w:spacing w:val="-6"/>
          <w:kern w:val="0"/>
          <w:sz w:val="30"/>
          <w:szCs w:val="30"/>
        </w:rPr>
        <w:t>人。</w:t>
      </w:r>
    </w:p>
    <w:p w14:paraId="0AA5564F" w14:textId="35362AD8"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第十九条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湖北省大学生素质教育活动及比赛（辩论赛、演讲比赛、知识竞赛、征文比赛等）获奖的奖励标准如下：</w:t>
      </w:r>
    </w:p>
    <w:p w14:paraId="03ECD391"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（一）获全国一等奖：奖励</w:t>
      </w:r>
      <w:r w:rsidRPr="00BD5D56">
        <w:rPr>
          <w:rFonts w:ascii="Times New Roman" w:eastAsia="仿宋" w:hAnsi="Times New Roman" w:cs="Times New Roman"/>
          <w:color w:val="333333"/>
          <w:kern w:val="0"/>
          <w:sz w:val="30"/>
          <w:szCs w:val="30"/>
        </w:rPr>
        <w:t>5000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2F7D245D"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（二）获全国二等奖：奖励</w:t>
      </w:r>
      <w:r w:rsidRPr="00BD5D56">
        <w:rPr>
          <w:rFonts w:ascii="Times New Roman" w:eastAsia="仿宋" w:hAnsi="Times New Roman" w:cs="Times New Roman"/>
          <w:color w:val="333333"/>
          <w:kern w:val="0"/>
          <w:sz w:val="30"/>
          <w:szCs w:val="30"/>
        </w:rPr>
        <w:t>2000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6EE8D096"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（三）获全国三等奖：奖励</w:t>
      </w:r>
      <w:r w:rsidRPr="00BD5D56">
        <w:rPr>
          <w:rFonts w:ascii="Times New Roman" w:eastAsia="仿宋" w:hAnsi="Times New Roman" w:cs="Times New Roman"/>
          <w:color w:val="333333"/>
          <w:kern w:val="0"/>
          <w:sz w:val="30"/>
          <w:szCs w:val="30"/>
        </w:rPr>
        <w:t>1000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7496EB4C"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（四）获省级一等奖：奖励</w:t>
      </w:r>
      <w:r w:rsidRPr="00BD5D56">
        <w:rPr>
          <w:rFonts w:ascii="Times New Roman" w:eastAsia="仿宋" w:hAnsi="Times New Roman" w:cs="Times New Roman"/>
          <w:color w:val="333333"/>
          <w:kern w:val="0"/>
          <w:sz w:val="30"/>
          <w:szCs w:val="30"/>
        </w:rPr>
        <w:t>400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5CCDB686"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（五）获省级二等奖：奖励</w:t>
      </w:r>
      <w:r w:rsidRPr="00BD5D56">
        <w:rPr>
          <w:rFonts w:ascii="Times New Roman" w:eastAsia="仿宋" w:hAnsi="Times New Roman" w:cs="Times New Roman"/>
          <w:color w:val="333333"/>
          <w:kern w:val="0"/>
          <w:sz w:val="30"/>
          <w:szCs w:val="30"/>
        </w:rPr>
        <w:t>300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5AE00C84" w14:textId="77777777" w:rsidR="00BD5D56" w:rsidRPr="00BD5D56" w:rsidRDefault="00BD5D56" w:rsidP="00BD5D56">
      <w:pPr>
        <w:widowControl/>
        <w:shd w:val="clear" w:color="auto" w:fill="FFFFFF"/>
        <w:spacing w:after="150" w:line="320" w:lineRule="atLeast"/>
        <w:ind w:firstLine="336"/>
        <w:rPr>
          <w:rFonts w:ascii="Helvetica" w:eastAsia="宋体" w:hAnsi="Helvetica" w:cs="宋体"/>
          <w:color w:val="333333"/>
          <w:kern w:val="0"/>
        </w:rPr>
      </w:pPr>
      <w:r w:rsidRPr="00BD5D56">
        <w:rPr>
          <w:rFonts w:ascii="宋体" w:eastAsia="宋体" w:hAnsi="宋体" w:cs="宋体" w:hint="eastAsia"/>
          <w:color w:val="333333"/>
          <w:kern w:val="0"/>
          <w:sz w:val="30"/>
          <w:szCs w:val="30"/>
        </w:rPr>
        <w:t>（六）获省级三等奖：奖励</w:t>
      </w:r>
      <w:r w:rsidRPr="00BD5D56">
        <w:rPr>
          <w:rFonts w:ascii="Times New Roman" w:eastAsia="仿宋" w:hAnsi="Times New Roman" w:cs="Times New Roman"/>
          <w:color w:val="333333"/>
          <w:kern w:val="0"/>
          <w:sz w:val="30"/>
          <w:szCs w:val="30"/>
        </w:rPr>
        <w:t>200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w:t>
      </w:r>
    </w:p>
    <w:p w14:paraId="604D1BFD" w14:textId="7590B498"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lastRenderedPageBreak/>
        <w:t>第二十条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应邀参加国际学术会议，学校给予奖励</w:t>
      </w:r>
      <w:r w:rsidRPr="00BD5D56">
        <w:rPr>
          <w:rFonts w:ascii="Times New Roman" w:eastAsia="仿宋" w:hAnsi="Times New Roman" w:cs="Times New Roman"/>
          <w:color w:val="333333"/>
          <w:kern w:val="0"/>
          <w:sz w:val="30"/>
          <w:szCs w:val="30"/>
        </w:rPr>
        <w:t>500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篇；应邀参加全国及省部级以上学术会议，奖励</w:t>
      </w:r>
      <w:r w:rsidRPr="00BD5D56">
        <w:rPr>
          <w:rFonts w:ascii="Times New Roman" w:eastAsia="仿宋" w:hAnsi="Times New Roman" w:cs="Times New Roman"/>
          <w:color w:val="333333"/>
          <w:kern w:val="0"/>
          <w:sz w:val="30"/>
          <w:szCs w:val="30"/>
        </w:rPr>
        <w:t>200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篇。</w:t>
      </w:r>
    </w:p>
    <w:p w14:paraId="0937924E" w14:textId="0FF38E3C"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第二十一条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撰写、编、</w:t>
      </w:r>
      <w:proofErr w:type="gramStart"/>
      <w:r w:rsidRPr="00BD5D56">
        <w:rPr>
          <w:rFonts w:ascii="宋体" w:eastAsia="宋体" w:hAnsi="宋体" w:cs="宋体" w:hint="eastAsia"/>
          <w:color w:val="333333"/>
          <w:kern w:val="0"/>
          <w:sz w:val="30"/>
          <w:szCs w:val="30"/>
        </w:rPr>
        <w:t>译并出版</w:t>
      </w:r>
      <w:proofErr w:type="gramEnd"/>
      <w:r w:rsidRPr="00BD5D56">
        <w:rPr>
          <w:rFonts w:ascii="宋体" w:eastAsia="宋体" w:hAnsi="宋体" w:cs="宋体" w:hint="eastAsia"/>
          <w:color w:val="333333"/>
          <w:kern w:val="0"/>
          <w:sz w:val="30"/>
          <w:szCs w:val="30"/>
        </w:rPr>
        <w:t>书籍或在全国公开核心刊物上发表学术论文者，奖励</w:t>
      </w:r>
      <w:r w:rsidRPr="00BD5D56">
        <w:rPr>
          <w:rFonts w:ascii="Times New Roman" w:eastAsia="仿宋" w:hAnsi="Times New Roman" w:cs="Times New Roman"/>
          <w:color w:val="333333"/>
          <w:kern w:val="0"/>
          <w:sz w:val="30"/>
          <w:szCs w:val="30"/>
        </w:rPr>
        <w:t>500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篇；在一般性公开刊物上发表学术论文者，奖励</w:t>
      </w:r>
      <w:r w:rsidRPr="00BD5D56">
        <w:rPr>
          <w:rFonts w:ascii="Times New Roman" w:eastAsia="仿宋" w:hAnsi="Times New Roman" w:cs="Times New Roman"/>
          <w:color w:val="333333"/>
          <w:kern w:val="0"/>
          <w:sz w:val="30"/>
          <w:szCs w:val="30"/>
        </w:rPr>
        <w:t>200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篇。发表的学术论文均应为第一作者。</w:t>
      </w:r>
    </w:p>
    <w:p w14:paraId="33F46233" w14:textId="53326E8A"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第二十二条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获授权发明专利者，奖励</w:t>
      </w:r>
      <w:r w:rsidRPr="00BD5D56">
        <w:rPr>
          <w:rFonts w:ascii="Times New Roman" w:eastAsia="仿宋" w:hAnsi="Times New Roman" w:cs="Times New Roman"/>
          <w:color w:val="333333"/>
          <w:kern w:val="0"/>
          <w:sz w:val="30"/>
          <w:szCs w:val="30"/>
        </w:rPr>
        <w:t>1000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项；获授权实用新型专利、外观设计专利者，奖励</w:t>
      </w:r>
      <w:r w:rsidRPr="00BD5D56">
        <w:rPr>
          <w:rFonts w:ascii="Times New Roman" w:eastAsia="仿宋" w:hAnsi="Times New Roman" w:cs="Times New Roman"/>
          <w:color w:val="333333"/>
          <w:kern w:val="0"/>
          <w:sz w:val="30"/>
          <w:szCs w:val="30"/>
        </w:rPr>
        <w:t>500</w:t>
      </w:r>
      <w:r w:rsidRPr="00BD5D56">
        <w:rPr>
          <w:rFonts w:ascii="宋体" w:eastAsia="宋体" w:hAnsi="宋体" w:cs="宋体" w:hint="eastAsia"/>
          <w:color w:val="333333"/>
          <w:kern w:val="0"/>
          <w:sz w:val="30"/>
          <w:szCs w:val="30"/>
        </w:rPr>
        <w:t>元</w:t>
      </w:r>
      <w:r w:rsidRPr="00BD5D56">
        <w:rPr>
          <w:rFonts w:ascii="Times New Roman" w:eastAsia="仿宋" w:hAnsi="Times New Roman" w:cs="Times New Roman"/>
          <w:color w:val="333333"/>
          <w:kern w:val="0"/>
          <w:sz w:val="30"/>
          <w:szCs w:val="30"/>
        </w:rPr>
        <w:t>/</w:t>
      </w:r>
      <w:r w:rsidRPr="00BD5D56">
        <w:rPr>
          <w:rFonts w:ascii="宋体" w:eastAsia="宋体" w:hAnsi="宋体" w:cs="宋体" w:hint="eastAsia"/>
          <w:color w:val="333333"/>
          <w:kern w:val="0"/>
          <w:sz w:val="30"/>
          <w:szCs w:val="30"/>
        </w:rPr>
        <w:t>项。发明的专利必须以学生本人为第一作者。</w:t>
      </w:r>
    </w:p>
    <w:p w14:paraId="41680A48" w14:textId="7AE65586"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第二十三条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省级竞赛名次第</w:t>
      </w:r>
      <w:r w:rsidRPr="00BD5D56">
        <w:rPr>
          <w:rFonts w:ascii="Times New Roman" w:eastAsia="仿宋" w:hAnsi="Times New Roman" w:cs="Times New Roman"/>
          <w:color w:val="333333"/>
          <w:kern w:val="0"/>
          <w:sz w:val="30"/>
          <w:szCs w:val="30"/>
        </w:rPr>
        <w:t>1</w:t>
      </w:r>
      <w:r w:rsidRPr="00BD5D56">
        <w:rPr>
          <w:rFonts w:ascii="宋体" w:eastAsia="宋体" w:hAnsi="宋体" w:cs="宋体" w:hint="eastAsia"/>
          <w:color w:val="333333"/>
          <w:kern w:val="0"/>
          <w:sz w:val="30"/>
          <w:szCs w:val="30"/>
        </w:rPr>
        <w:t>名等同于一等奖，第</w:t>
      </w:r>
      <w:r w:rsidRPr="00BD5D56">
        <w:rPr>
          <w:rFonts w:ascii="Times New Roman" w:eastAsia="仿宋" w:hAnsi="Times New Roman" w:cs="Times New Roman"/>
          <w:color w:val="333333"/>
          <w:kern w:val="0"/>
          <w:sz w:val="30"/>
          <w:szCs w:val="30"/>
        </w:rPr>
        <w:t>2</w:t>
      </w:r>
      <w:r w:rsidRPr="00BD5D56">
        <w:rPr>
          <w:rFonts w:ascii="宋体" w:eastAsia="宋体" w:hAnsi="宋体" w:cs="宋体" w:hint="eastAsia"/>
          <w:color w:val="333333"/>
          <w:kern w:val="0"/>
          <w:sz w:val="30"/>
          <w:szCs w:val="30"/>
        </w:rPr>
        <w:t>名等同于二等奖，第</w:t>
      </w:r>
      <w:r w:rsidRPr="00BD5D56">
        <w:rPr>
          <w:rFonts w:ascii="Times New Roman" w:eastAsia="仿宋" w:hAnsi="Times New Roman" w:cs="Times New Roman"/>
          <w:color w:val="333333"/>
          <w:kern w:val="0"/>
          <w:sz w:val="30"/>
          <w:szCs w:val="30"/>
        </w:rPr>
        <w:t>3</w:t>
      </w:r>
      <w:r w:rsidRPr="00BD5D56">
        <w:rPr>
          <w:rFonts w:ascii="宋体" w:eastAsia="宋体" w:hAnsi="宋体" w:cs="宋体" w:hint="eastAsia"/>
          <w:color w:val="333333"/>
          <w:kern w:val="0"/>
          <w:sz w:val="30"/>
          <w:szCs w:val="30"/>
        </w:rPr>
        <w:t>名等同于三等奖，团体竞赛对每个成员均进行物质奖励，非主力队员奖金减半，邀请赛不列入奖励范围。</w:t>
      </w:r>
    </w:p>
    <w:p w14:paraId="4F5F3822" w14:textId="6C66F5D2"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第二十四条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对于在学校、学院组织的学科竞赛中获奖者，由主办方进行表彰及奖励。</w:t>
      </w:r>
    </w:p>
    <w:p w14:paraId="12F9513D" w14:textId="6FDC8962" w:rsidR="00BD5D56" w:rsidRPr="00BD5D56" w:rsidRDefault="00BD5D56" w:rsidP="00BD5D56">
      <w:pPr>
        <w:widowControl/>
        <w:shd w:val="clear" w:color="auto" w:fill="FFFFFF"/>
        <w:spacing w:before="120" w:after="120" w:line="440" w:lineRule="atLeast"/>
        <w:jc w:val="center"/>
        <w:rPr>
          <w:rFonts w:ascii="Helvetica" w:eastAsia="宋体" w:hAnsi="Helvetica" w:cs="宋体"/>
          <w:color w:val="333333"/>
          <w:kern w:val="0"/>
        </w:rPr>
      </w:pPr>
      <w:r w:rsidRPr="00BD5D56">
        <w:rPr>
          <w:rFonts w:ascii="仿宋" w:eastAsia="仿宋" w:hAnsi="仿宋" w:cs="宋体" w:hint="eastAsia"/>
          <w:color w:val="333333"/>
          <w:kern w:val="0"/>
          <w:sz w:val="30"/>
          <w:szCs w:val="30"/>
        </w:rPr>
        <w:t>第六章</w:t>
      </w:r>
      <w:r>
        <w:rPr>
          <w:rFonts w:ascii="Calibri" w:eastAsia="仿宋" w:hAnsi="Calibri" w:cs="Calibri"/>
          <w:color w:val="333333"/>
          <w:kern w:val="0"/>
          <w:sz w:val="30"/>
          <w:szCs w:val="30"/>
        </w:rPr>
        <w:t xml:space="preserve"> </w:t>
      </w:r>
      <w:r w:rsidRPr="00BD5D56">
        <w:rPr>
          <w:rFonts w:ascii="仿宋" w:eastAsia="仿宋" w:hAnsi="仿宋" w:cs="宋体" w:hint="eastAsia"/>
          <w:color w:val="333333"/>
          <w:kern w:val="0"/>
          <w:sz w:val="30"/>
          <w:szCs w:val="30"/>
        </w:rPr>
        <w:t>附则</w:t>
      </w:r>
    </w:p>
    <w:p w14:paraId="01AE3F52" w14:textId="0DA3CB5A"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第二十五条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奖励经费由组织实施评选的单位支出。</w:t>
      </w:r>
    </w:p>
    <w:p w14:paraId="14BFDC12" w14:textId="4C0E0F99"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第二十六条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本办法由学生工作部（处）负责解释。</w:t>
      </w:r>
    </w:p>
    <w:p w14:paraId="1F6A699F" w14:textId="77EEA9DE" w:rsidR="00BD5D56" w:rsidRPr="00BD5D56" w:rsidRDefault="00BD5D56" w:rsidP="00BD5D56">
      <w:pPr>
        <w:widowControl/>
        <w:shd w:val="clear" w:color="auto" w:fill="FFFFFF"/>
        <w:spacing w:after="150" w:line="320" w:lineRule="atLeast"/>
        <w:ind w:firstLine="420"/>
        <w:rPr>
          <w:rFonts w:ascii="Helvetica" w:eastAsia="宋体" w:hAnsi="Helvetica" w:cs="宋体"/>
          <w:color w:val="333333"/>
          <w:kern w:val="0"/>
        </w:rPr>
      </w:pPr>
      <w:r w:rsidRPr="00BD5D56">
        <w:rPr>
          <w:rFonts w:ascii="黑体" w:eastAsia="黑体" w:hAnsi="黑体" w:cs="宋体" w:hint="eastAsia"/>
          <w:color w:val="333333"/>
          <w:kern w:val="0"/>
          <w:sz w:val="30"/>
          <w:szCs w:val="30"/>
        </w:rPr>
        <w:t>第二十七条</w:t>
      </w:r>
      <w:r>
        <w:rPr>
          <w:rFonts w:ascii="Times New Roman" w:eastAsia="仿宋" w:hAnsi="Times New Roman" w:cs="Times New Roman"/>
          <w:color w:val="333333"/>
          <w:kern w:val="0"/>
          <w:sz w:val="30"/>
          <w:szCs w:val="30"/>
        </w:rPr>
        <w:t xml:space="preserve"> </w:t>
      </w:r>
      <w:r w:rsidRPr="00BD5D56">
        <w:rPr>
          <w:rFonts w:ascii="宋体" w:eastAsia="宋体" w:hAnsi="宋体" w:cs="宋体" w:hint="eastAsia"/>
          <w:color w:val="333333"/>
          <w:kern w:val="0"/>
          <w:sz w:val="30"/>
          <w:szCs w:val="30"/>
        </w:rPr>
        <w:t>本办法自发布之日起执行，原《武汉理工大学普通全日制本科学生优秀学生奖励办法》（校学字〔</w:t>
      </w:r>
      <w:r w:rsidRPr="00BD5D56">
        <w:rPr>
          <w:rFonts w:ascii="Times New Roman" w:eastAsia="仿宋" w:hAnsi="Times New Roman" w:cs="Times New Roman"/>
          <w:color w:val="333333"/>
          <w:kern w:val="0"/>
          <w:sz w:val="30"/>
          <w:szCs w:val="30"/>
        </w:rPr>
        <w:t>2017</w:t>
      </w:r>
      <w:r w:rsidRPr="00BD5D56">
        <w:rPr>
          <w:rFonts w:ascii="宋体" w:eastAsia="宋体" w:hAnsi="宋体" w:cs="宋体" w:hint="eastAsia"/>
          <w:color w:val="333333"/>
          <w:kern w:val="0"/>
          <w:sz w:val="30"/>
          <w:szCs w:val="30"/>
        </w:rPr>
        <w:t>〕</w:t>
      </w:r>
      <w:r w:rsidRPr="00BD5D56">
        <w:rPr>
          <w:rFonts w:ascii="Times New Roman" w:eastAsia="仿宋" w:hAnsi="Times New Roman" w:cs="Times New Roman"/>
          <w:color w:val="333333"/>
          <w:kern w:val="0"/>
          <w:sz w:val="30"/>
          <w:szCs w:val="30"/>
        </w:rPr>
        <w:t>9</w:t>
      </w:r>
      <w:r w:rsidRPr="00BD5D56">
        <w:rPr>
          <w:rFonts w:ascii="宋体" w:eastAsia="宋体" w:hAnsi="宋体" w:cs="宋体" w:hint="eastAsia"/>
          <w:color w:val="333333"/>
          <w:kern w:val="0"/>
          <w:sz w:val="30"/>
          <w:szCs w:val="30"/>
        </w:rPr>
        <w:t>号）在执行完</w:t>
      </w:r>
      <w:r w:rsidRPr="00BD5D56">
        <w:rPr>
          <w:rFonts w:ascii="Times New Roman" w:eastAsia="仿宋" w:hAnsi="Times New Roman" w:cs="Times New Roman"/>
          <w:color w:val="333333"/>
          <w:kern w:val="0"/>
          <w:sz w:val="30"/>
          <w:szCs w:val="30"/>
        </w:rPr>
        <w:t>2018-2019</w:t>
      </w:r>
      <w:r w:rsidRPr="00BD5D56">
        <w:rPr>
          <w:rFonts w:ascii="宋体" w:eastAsia="宋体" w:hAnsi="宋体" w:cs="宋体" w:hint="eastAsia"/>
          <w:color w:val="333333"/>
          <w:kern w:val="0"/>
          <w:sz w:val="30"/>
          <w:szCs w:val="30"/>
        </w:rPr>
        <w:t>学年奖励后废止。</w:t>
      </w:r>
    </w:p>
    <w:p w14:paraId="21DBCCAB" w14:textId="77777777" w:rsidR="00BD5D56" w:rsidRPr="00BD5D56" w:rsidRDefault="00BD5D56" w:rsidP="00BD5D56">
      <w:pPr>
        <w:jc w:val="center"/>
        <w:rPr>
          <w:rFonts w:ascii="方正小标宋简体" w:eastAsia="方正小标宋简体" w:hint="eastAsia"/>
          <w:sz w:val="36"/>
          <w:szCs w:val="36"/>
        </w:rPr>
      </w:pPr>
    </w:p>
    <w:sectPr w:rsidR="00BD5D56" w:rsidRPr="00BD5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43"/>
    <w:rsid w:val="00433CE5"/>
    <w:rsid w:val="00934943"/>
    <w:rsid w:val="00A534F8"/>
    <w:rsid w:val="00BD5D56"/>
    <w:rsid w:val="00D4096B"/>
    <w:rsid w:val="00FA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0858"/>
  <w15:chartTrackingRefBased/>
  <w15:docId w15:val="{B53A95F7-D067-4EB0-9C06-E0E963C7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E5"/>
    <w:pPr>
      <w:widowControl w:val="0"/>
      <w:spacing w:line="360" w:lineRule="auto"/>
      <w:jc w:val="both"/>
    </w:pPr>
  </w:style>
  <w:style w:type="paragraph" w:styleId="1">
    <w:name w:val="heading 1"/>
    <w:basedOn w:val="a"/>
    <w:next w:val="a"/>
    <w:link w:val="10"/>
    <w:autoRedefine/>
    <w:qFormat/>
    <w:rsid w:val="00D4096B"/>
    <w:pPr>
      <w:keepNext/>
      <w:keepLines/>
      <w:spacing w:before="460" w:after="450" w:line="240" w:lineRule="auto"/>
      <w:jc w:val="left"/>
      <w:outlineLvl w:val="0"/>
    </w:pPr>
    <w:rPr>
      <w:rFonts w:eastAsia="黑体"/>
      <w:bCs/>
      <w:kern w:val="44"/>
      <w:sz w:val="28"/>
      <w:szCs w:val="44"/>
    </w:rPr>
  </w:style>
  <w:style w:type="paragraph" w:styleId="2">
    <w:name w:val="heading 2"/>
    <w:basedOn w:val="a"/>
    <w:next w:val="a"/>
    <w:link w:val="20"/>
    <w:autoRedefine/>
    <w:unhideWhenUsed/>
    <w:qFormat/>
    <w:rsid w:val="00D4096B"/>
    <w:pPr>
      <w:keepNext/>
      <w:keepLines/>
      <w:spacing w:before="260" w:after="260"/>
      <w:ind w:leftChars="100" w:left="210" w:rightChars="100" w:right="210"/>
      <w:jc w:val="left"/>
      <w:outlineLvl w:val="1"/>
    </w:pPr>
    <w:rPr>
      <w:rFonts w:asciiTheme="majorHAnsi" w:eastAsia="楷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间标题"/>
    <w:basedOn w:val="a"/>
    <w:link w:val="a4"/>
    <w:autoRedefine/>
    <w:qFormat/>
    <w:rsid w:val="00D4096B"/>
    <w:rPr>
      <w:rFonts w:ascii="仿宋_GB2312" w:eastAsiaTheme="majorEastAsia" w:hAnsi="黑体"/>
      <w:b/>
      <w:bCs/>
      <w:sz w:val="28"/>
      <w:szCs w:val="28"/>
    </w:rPr>
  </w:style>
  <w:style w:type="character" w:customStyle="1" w:styleId="a4">
    <w:name w:val="中间标题 字符"/>
    <w:basedOn w:val="a0"/>
    <w:link w:val="a3"/>
    <w:rsid w:val="00D4096B"/>
    <w:rPr>
      <w:rFonts w:ascii="仿宋_GB2312" w:eastAsiaTheme="majorEastAsia" w:hAnsi="黑体"/>
      <w:b/>
      <w:bCs/>
      <w:sz w:val="28"/>
      <w:szCs w:val="28"/>
    </w:rPr>
  </w:style>
  <w:style w:type="paragraph" w:styleId="a5">
    <w:name w:val="Title"/>
    <w:basedOn w:val="a"/>
    <w:next w:val="a"/>
    <w:link w:val="a6"/>
    <w:autoRedefine/>
    <w:qFormat/>
    <w:rsid w:val="00D4096B"/>
    <w:pPr>
      <w:spacing w:before="240" w:after="60"/>
      <w:jc w:val="center"/>
      <w:outlineLvl w:val="0"/>
    </w:pPr>
    <w:rPr>
      <w:rFonts w:asciiTheme="majorHAnsi" w:eastAsiaTheme="majorEastAsia" w:hAnsiTheme="majorHAnsi" w:cstheme="majorBidi"/>
      <w:bCs/>
      <w:sz w:val="32"/>
      <w:szCs w:val="32"/>
    </w:rPr>
  </w:style>
  <w:style w:type="character" w:customStyle="1" w:styleId="a6">
    <w:name w:val="标题 字符"/>
    <w:basedOn w:val="a0"/>
    <w:link w:val="a5"/>
    <w:rsid w:val="00D4096B"/>
    <w:rPr>
      <w:rFonts w:asciiTheme="majorHAnsi" w:eastAsiaTheme="majorEastAsia" w:hAnsiTheme="majorHAnsi" w:cstheme="majorBidi"/>
      <w:bCs/>
      <w:sz w:val="32"/>
      <w:szCs w:val="32"/>
    </w:rPr>
  </w:style>
  <w:style w:type="character" w:customStyle="1" w:styleId="10">
    <w:name w:val="标题 1 字符"/>
    <w:basedOn w:val="a0"/>
    <w:link w:val="1"/>
    <w:rsid w:val="00D4096B"/>
    <w:rPr>
      <w:rFonts w:ascii="Calibri" w:eastAsia="黑体" w:hAnsi="Calibri"/>
      <w:bCs/>
      <w:kern w:val="44"/>
      <w:sz w:val="28"/>
      <w:szCs w:val="44"/>
    </w:rPr>
  </w:style>
  <w:style w:type="character" w:customStyle="1" w:styleId="20">
    <w:name w:val="标题 2 字符"/>
    <w:basedOn w:val="a0"/>
    <w:link w:val="2"/>
    <w:rsid w:val="00D4096B"/>
    <w:rPr>
      <w:rFonts w:asciiTheme="majorHAnsi" w:eastAsia="楷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3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hui</dc:creator>
  <cp:keywords/>
  <dc:description/>
  <cp:lastModifiedBy>ruan hui</cp:lastModifiedBy>
  <cp:revision>2</cp:revision>
  <dcterms:created xsi:type="dcterms:W3CDTF">2021-06-22T08:19:00Z</dcterms:created>
  <dcterms:modified xsi:type="dcterms:W3CDTF">2021-06-22T08:22:00Z</dcterms:modified>
</cp:coreProperties>
</file>